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99C68" w14:textId="77777777" w:rsidR="00D018C9" w:rsidRPr="00D018C9" w:rsidRDefault="00D018C9" w:rsidP="00D018C9">
      <w:pPr>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Výročná správa 2021/2022</w:t>
      </w:r>
    </w:p>
    <w:p w14:paraId="7EF20E48" w14:textId="77777777" w:rsidR="00D018C9" w:rsidRPr="00D018C9" w:rsidRDefault="00D018C9" w:rsidP="00D018C9">
      <w:pPr>
        <w:shd w:val="clear" w:color="auto" w:fill="FFFFFF"/>
        <w:spacing w:after="120" w:line="240" w:lineRule="auto"/>
        <w:jc w:val="center"/>
        <w:outlineLvl w:val="0"/>
        <w:rPr>
          <w:rFonts w:ascii="Arial" w:eastAsia="Times New Roman" w:hAnsi="Arial" w:cs="Arial"/>
          <w:b/>
          <w:bCs/>
          <w:color w:val="222222"/>
          <w:kern w:val="36"/>
          <w:sz w:val="58"/>
          <w:szCs w:val="58"/>
          <w:lang w:eastAsia="cs-CZ"/>
          <w14:ligatures w14:val="none"/>
        </w:rPr>
      </w:pPr>
      <w:r w:rsidRPr="00D018C9">
        <w:rPr>
          <w:rFonts w:ascii="Arial" w:eastAsia="Times New Roman" w:hAnsi="Arial" w:cs="Arial"/>
          <w:b/>
          <w:bCs/>
          <w:color w:val="222222"/>
          <w:kern w:val="36"/>
          <w:sz w:val="58"/>
          <w:szCs w:val="58"/>
          <w:lang w:eastAsia="cs-CZ"/>
          <w14:ligatures w14:val="none"/>
        </w:rPr>
        <w:t>Správa</w:t>
      </w:r>
    </w:p>
    <w:p w14:paraId="271ACB75" w14:textId="77777777" w:rsidR="00D018C9" w:rsidRPr="00D018C9" w:rsidRDefault="00D018C9" w:rsidP="00D018C9">
      <w:pPr>
        <w:shd w:val="clear" w:color="auto" w:fill="FFFFFF"/>
        <w:spacing w:after="120" w:line="240" w:lineRule="auto"/>
        <w:jc w:val="center"/>
        <w:outlineLvl w:val="1"/>
        <w:rPr>
          <w:rFonts w:ascii="Arial" w:eastAsia="Times New Roman" w:hAnsi="Arial" w:cs="Arial"/>
          <w:b/>
          <w:bCs/>
          <w:color w:val="222222"/>
          <w:kern w:val="0"/>
          <w:sz w:val="52"/>
          <w:szCs w:val="52"/>
          <w:lang w:eastAsia="cs-CZ"/>
          <w14:ligatures w14:val="none"/>
        </w:rPr>
      </w:pPr>
      <w:r w:rsidRPr="00D018C9">
        <w:rPr>
          <w:rFonts w:ascii="Arial" w:eastAsia="Times New Roman" w:hAnsi="Arial" w:cs="Arial"/>
          <w:b/>
          <w:bCs/>
          <w:color w:val="222222"/>
          <w:kern w:val="0"/>
          <w:sz w:val="52"/>
          <w:szCs w:val="52"/>
          <w:lang w:eastAsia="cs-CZ"/>
          <w14:ligatures w14:val="none"/>
        </w:rPr>
        <w:t>o výchovno-vzdelávacej činnosti, jej výsledkoch a podmienkach za školský rok 2021/2022</w:t>
      </w:r>
    </w:p>
    <w:p w14:paraId="49FBFF2D"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Podľa vyhlášky Ministerstva Školstva SR 435/2020 Z.z. v znení vyhlášky 526/2021 Z.z.</w:t>
      </w:r>
    </w:p>
    <w:p w14:paraId="6379399D"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0" w:name="1a"/>
      <w:bookmarkEnd w:id="0"/>
      <w:r w:rsidRPr="00D018C9">
        <w:rPr>
          <w:rFonts w:ascii="inherit" w:eastAsia="Times New Roman" w:hAnsi="inherit" w:cs="Arial"/>
          <w:b/>
          <w:bCs/>
          <w:i/>
          <w:iCs/>
          <w:color w:val="222222"/>
          <w:kern w:val="0"/>
          <w:sz w:val="36"/>
          <w:szCs w:val="36"/>
          <w:lang w:eastAsia="cs-CZ"/>
          <w14:ligatures w14:val="none"/>
        </w:rPr>
        <w:t>§ 2. ods. 1 a</w:t>
      </w:r>
    </w:p>
    <w:p w14:paraId="3CA414D3"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Údaje o škole</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688"/>
        <w:gridCol w:w="6514"/>
      </w:tblGrid>
      <w:tr w:rsidR="00D018C9" w:rsidRPr="00D018C9" w14:paraId="0FEC463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DBFC5D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Názov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164F4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Základná škola, Hlavné námestie 14, 941 31 Dvory nad Žitavou</w:t>
            </w:r>
          </w:p>
        </w:tc>
      </w:tr>
      <w:tr w:rsidR="00D018C9" w:rsidRPr="00D018C9" w14:paraId="0F28F93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4E634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Adresa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43769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Hlavné námestie 14, Dvory nad Žitavou</w:t>
            </w:r>
          </w:p>
        </w:tc>
      </w:tr>
      <w:tr w:rsidR="00D018C9" w:rsidRPr="00D018C9" w14:paraId="7835E4C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EE5B1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Telefón</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29A1E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+421 035 6484 757</w:t>
            </w:r>
          </w:p>
        </w:tc>
      </w:tr>
      <w:tr w:rsidR="00D018C9" w:rsidRPr="00D018C9" w14:paraId="2625ECB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9589E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E-mail</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D8D30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skola@zsdvory.sk</w:t>
            </w:r>
          </w:p>
        </w:tc>
      </w:tr>
      <w:tr w:rsidR="00D018C9" w:rsidRPr="00D018C9" w14:paraId="2BE7954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F73BD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WWW stránka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C0722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https://zsdvory.edupage.org</w:t>
            </w:r>
          </w:p>
        </w:tc>
      </w:tr>
    </w:tbl>
    <w:p w14:paraId="6E56F2ED"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 w:name="e1a"/>
      <w:bookmarkEnd w:id="1"/>
      <w:r w:rsidRPr="00D018C9">
        <w:rPr>
          <w:rFonts w:ascii="Arial" w:eastAsia="Times New Roman" w:hAnsi="Arial" w:cs="Arial"/>
          <w:b/>
          <w:bCs/>
          <w:color w:val="222222"/>
          <w:kern w:val="0"/>
          <w:sz w:val="46"/>
          <w:szCs w:val="46"/>
          <w:lang w:eastAsia="cs-CZ"/>
          <w14:ligatures w14:val="none"/>
        </w:rPr>
        <w:t>Vedúci zamestnanci školy</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92"/>
        <w:gridCol w:w="1824"/>
        <w:gridCol w:w="1818"/>
        <w:gridCol w:w="883"/>
        <w:gridCol w:w="3539"/>
      </w:tblGrid>
      <w:tr w:rsidR="00D018C9" w:rsidRPr="00D018C9" w14:paraId="176A7ED9"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8B2640A"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EB48384"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Priezvisko, meno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E26150D"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Telefón</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602731B"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Služ. mobil</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706B56A"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e-mail</w:t>
            </w:r>
          </w:p>
        </w:tc>
      </w:tr>
      <w:tr w:rsidR="00D018C9" w:rsidRPr="00D018C9" w14:paraId="2739E93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910E6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Riaditeľ</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E2F29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PaedDr. Anna Kijaček Rošková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807A7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+421907776823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E7269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C1006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anna.kijacek.roskova@zsdvory.sk</w:t>
            </w:r>
          </w:p>
        </w:tc>
      </w:tr>
      <w:tr w:rsidR="00D018C9" w:rsidRPr="00D018C9" w14:paraId="2D49598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B5468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ZRŠ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5FE84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Ing. Daniel Vadkerti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5E1AC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+421911307523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36D06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E53C5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daniel.vadkerti@zsdvory.sk</w:t>
            </w:r>
          </w:p>
        </w:tc>
      </w:tr>
    </w:tbl>
    <w:p w14:paraId="71FC9483"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Rada školy</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411"/>
        <w:gridCol w:w="2363"/>
        <w:gridCol w:w="3313"/>
        <w:gridCol w:w="969"/>
      </w:tblGrid>
      <w:tr w:rsidR="00D018C9" w:rsidRPr="00D018C9" w14:paraId="0D717180"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1DA6B31"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34EE52F"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Titl., priezvisko, meno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4BB0042"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Kontakt</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505E00F"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Funkcia</w:t>
            </w:r>
          </w:p>
        </w:tc>
      </w:tr>
      <w:tr w:rsidR="00D018C9" w:rsidRPr="00D018C9" w14:paraId="753C683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1BEB0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predseda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13655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PaedDr. Adriana Garamiová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23D4F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adriana.garamiova@zsdvory.sk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AD9BB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16AF6FC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77F06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pedagogickí zamestnanci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4EB68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Denisa Takácsová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BE00D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denisa.takacsova@zsdvory.sk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33D64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6D7CFD8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5F076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ostatní zamestnanci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AC789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Denisa Lyžicová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9A7E0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denisa.lyzicova@zsdvory.sk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E208E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6F37E67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1816C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lastRenderedPageBreak/>
              <w:t>zástupcovia rodičov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2F13E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Ing. Adriana Galisová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1C757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D4290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24359B4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9117A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464DB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Žaneta Szabóová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21629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CF27C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51225C3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924C5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8811E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Ing. Róbert Lebó</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24AD4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176FA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55801E1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39677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42981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Norbert Káplocký</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4D0B69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F9A6C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6561000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0F7DF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zástupcovia zriaďovateľa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5F971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Ing. Bc. Kristína Fridrichová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340F9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47039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501E7CB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4B26B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1A402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Iveta Gubová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1D19E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7769B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691E61C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A4963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24566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PaedDr. Katarína Mazanová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12DE9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F243C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4D0E10F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9B377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AB996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Ing. Boris Koprda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2A22E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8A8B4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bl>
    <w:p w14:paraId="2FACA17A"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2" w:name="1b"/>
      <w:bookmarkEnd w:id="2"/>
      <w:r w:rsidRPr="00D018C9">
        <w:rPr>
          <w:rFonts w:ascii="inherit" w:eastAsia="Times New Roman" w:hAnsi="inherit" w:cs="Arial"/>
          <w:b/>
          <w:bCs/>
          <w:i/>
          <w:iCs/>
          <w:color w:val="222222"/>
          <w:kern w:val="0"/>
          <w:sz w:val="36"/>
          <w:szCs w:val="36"/>
          <w:lang w:eastAsia="cs-CZ"/>
          <w14:ligatures w14:val="none"/>
        </w:rPr>
        <w:t>§ 2. ods. 1 b</w:t>
      </w:r>
    </w:p>
    <w:p w14:paraId="0CBB9A71"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Údaje o zriaďovateľovi</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2"/>
        <w:gridCol w:w="4956"/>
      </w:tblGrid>
      <w:tr w:rsidR="00D018C9" w:rsidRPr="00D018C9" w14:paraId="7532A2A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20A1B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Názov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E8B9F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Obec Dvory nad Žitavou</w:t>
            </w:r>
          </w:p>
        </w:tc>
      </w:tr>
      <w:tr w:rsidR="00D018C9" w:rsidRPr="00D018C9" w14:paraId="6DA8998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95BDE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Sídlo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A3F2D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Hlavné námestie č. 6, 941 31 Dvory nad Žitavou</w:t>
            </w:r>
          </w:p>
        </w:tc>
      </w:tr>
      <w:tr w:rsidR="00D018C9" w:rsidRPr="00D018C9" w14:paraId="4FA9F1B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16549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Telefón</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B8E80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+421 35 37 00 779</w:t>
            </w:r>
          </w:p>
        </w:tc>
      </w:tr>
      <w:tr w:rsidR="00D018C9" w:rsidRPr="00D018C9" w14:paraId="3C0CEF4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A9E00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E-mail</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04466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sekretariat@dvory.sk</w:t>
            </w:r>
          </w:p>
        </w:tc>
      </w:tr>
    </w:tbl>
    <w:p w14:paraId="574429D1"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 w:name="e1b"/>
      <w:bookmarkStart w:id="4" w:name="1c"/>
      <w:bookmarkEnd w:id="3"/>
      <w:bookmarkEnd w:id="4"/>
      <w:r w:rsidRPr="00D018C9">
        <w:rPr>
          <w:rFonts w:ascii="inherit" w:eastAsia="Times New Roman" w:hAnsi="inherit" w:cs="Arial"/>
          <w:b/>
          <w:bCs/>
          <w:i/>
          <w:iCs/>
          <w:color w:val="222222"/>
          <w:kern w:val="0"/>
          <w:sz w:val="36"/>
          <w:szCs w:val="36"/>
          <w:lang w:eastAsia="cs-CZ"/>
          <w14:ligatures w14:val="none"/>
        </w:rPr>
        <w:t>§ 2. ods. 1 c</w:t>
      </w:r>
    </w:p>
    <w:p w14:paraId="6D052B83"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Činnosť rady školy</w:t>
      </w:r>
    </w:p>
    <w:p w14:paraId="7A6332B4"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Rada školy pracovala na základe schváleného plánu zasadnutí na rok 2021. Na prvom zasadnutí sa zúčastnili všetci členovia RŠ, ktoré sa konalo 19.04.2021, kde členovia RŠ hlasovali formou „per rollam“, potom zasadali až v októbri. Tretie zasadnutie sa neuskutočnilo z dôvodu pretrvávajúcej sa nepriaznivej pandemickej situácii, body z tohto zasadnutia sa presunuli do októbrového stretnutia. Zo všetkých zasadnutí je vyhotovená zápisnica. Na všetkých zasadnutiach RŠ bola prítomná pani riaditeľka školy, ktorá RŠ predkladala správy a informácie podľa požiadaviek RŠ. Rada školy pri ZŠ vo Dvoroch nad Žitavou pracovala v minulom roku na základe schváleného Štatútu rady školy. Na svojich zasadnutiach:</w:t>
      </w:r>
    </w:p>
    <w:p w14:paraId="4A9D15CE"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vyjadrovala sa ku koncepčným zámerom rozvoja školy</w:t>
      </w:r>
    </w:p>
    <w:p w14:paraId="075A67C4"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prerokovala Správu o výsledkoch výchovno-vzdelávacej činnosti, jej výsledkoch a podmienkach školského roka 2020/2021,</w:t>
      </w:r>
    </w:p>
    <w:p w14:paraId="324B7B35"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prerokovala: Pedagogicko-organizačné zabezpečenie školského roka 2021/2022</w:t>
      </w:r>
    </w:p>
    <w:p w14:paraId="14C2722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Materiálno-technické zabezpečenie priestorov školy 2021/2022</w:t>
      </w:r>
    </w:p>
    <w:p w14:paraId="02A20A1A"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Čerpanie rozpočtu za I. polrok 2021</w:t>
      </w:r>
    </w:p>
    <w:p w14:paraId="1D6A494F"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Aktivity do najbližšieho obdobia</w:t>
      </w:r>
    </w:p>
    <w:p w14:paraId="118B2895"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hodnotila výsledky hospodárenia školy,</w:t>
      </w:r>
    </w:p>
    <w:p w14:paraId="22A08E2F"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reagovala na aktuálne riešené problémy,</w:t>
      </w:r>
    </w:p>
    <w:p w14:paraId="047B6171"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sledovala postup obnovy materiálno-technického vybavenia ZŠ,</w:t>
      </w:r>
    </w:p>
    <w:p w14:paraId="0C55E0A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lastRenderedPageBreak/>
        <w:t>• súhlasila s výročnou správou, ktorá obsahovala prehľad činností vykonávaných v škole v kalendárnom roku s uvedením vzťahu k účelu založenia rady školy, ročnú účtovnú uzávierku, prehľad o peňažných príjmoch a výdavkoch (výročná správa je pre verejnosť prístupná v sídle rady školy)</w:t>
      </w:r>
    </w:p>
    <w:p w14:paraId="55982DC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Na prvom zasadnutí sa zúčastnili všetci členovia RŠ, ktoré sa konalo 19.04.2021, hlasovalo sa formou per rollam. Predsedníčka RŠ poslala členom RŠ dokumenty, kde sa oboznámili s výročnou správou o činnosti RŠ za rok 2020 a s plánom práce RŠ na rok 2021. Pani riaditeľka oboznámila členov RŠ s čerpaním rozpočtu za rok 2020. V ďalšej časti vyhodnotila I. polrok šk. roku 2020/2021. Oboznámila členov RŠ o drobných investíciách, o plánovaní väčšej investície v rámci exteriéru školy. Pani riaditeľka vyzdvihla pomoc a podporu zriaďovateľa pri realizovaní projektov, pri vylepšovaní interiéru či exteriéru školy. Informovala prítomných o akciách školy. Samozrejme informovala aj o plánovaných akciách pre II. polrok za školský rok 2020/2021. Členka RŠ PaedDr. Katarína Mazanová jednoznačne skonštatovala, že škola pracovala aj napriek komplikovanej celospoločenskej situácii v režime, ktorý je hodný chvály. Svedčí o odbornom a zodpovednom prístupe predovšetkým p. riaditeľky, ale aj všetkých ostatných, ktorí sa na ňom spolupodieľali.</w:t>
      </w:r>
    </w:p>
    <w:p w14:paraId="4A20ED3B"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Vzhľadom na mimoriadnu situáciu súvisiacu s pandémiou Covid 19 sme zasadali až v októbri 11.10.2021. Pani riaditeľka prítomným členom predniesla Správu o výchovno-vzdelávacej činnosti, jej výsledkoch a podmienkach škôl školských zariadení podľa §14 ods. 5 písm. d za uplynulý školský rok 2020/2021, oboznámila ich s čerpaním rozpočtu za I. polrok 2021, Pedagogicko-organizačným zabezpečením školského roka 2021/2022, aktivitami do najbližšieho obdobia a s materiálno-technickým zabezpečením priestorov školy 2021/2022, kde v lete 2021 prebehla opäť z financií školy rozsiahla rekonštrukcia 1. poschodia budovy ZŠ. Vyžiadala si to súčasná situácia, keď sa nám počet žiakov navýšil a v školskom roku 2021/2022 sme otvorili o 1 triedu viac. Touto rekonštrukciou sme na 1. poschodí získali 7 tried a 1 odbornú učebňu. 4 triedy sme vymaľovali, v 2 triedach osadili nové umývadlá aj s obložením, v 1 triede zhotovili novú PVC podlahu.</w:t>
      </w:r>
    </w:p>
    <w:p w14:paraId="6C39C44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Ďalej pani riaditeľka informovala o „Bezpečnej škole“ ,kde v rámci ponuky aSc Agendy sa zakúpil elektronický zámok do obidvoch budov, ktorý sa aktivuje na základe čipového otvárania žiakmi alebo pracovníkmi školy.</w:t>
      </w:r>
    </w:p>
    <w:p w14:paraId="7F2BBB72"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auguste 2021 sa v spolupráci so zriaďovateľom obce podarilo vybudovať prípojku školy k obecnej kanalizácii. Vybudovanie prípojky ŠJ a budovy ŠKD je v pláne v školskom roku 2021/2022.</w:t>
      </w:r>
    </w:p>
    <w:p w14:paraId="4BC2F4BB"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Rekonštrukciu by si jednoznačne zaslúžili priestory školskej kuchyne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jedálne. Aj keď sa nám podarilo byť úspešnými v projekte ,,Modernizácie ŠJ“ a za získané financie sme zakúpili 2 nové spotrebiče, ostatné zariadenie sa kupovalo pri odovzdávaní budovy ŠKD pred 40 rokmi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súčasnosti mnohé spotrebiče nespĺňajú požiadavky tepelnej úpravy pre 280 stravníkov. Končí im životnosť, kazia sa. Situáciu chápe aj zriaďovateľ, ale keďže prípadná rekonštrukcia si vyžaduje nemalý finančný obnos, čaká sa na výzvu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pomoc dotácie z EÚ.</w:t>
      </w:r>
    </w:p>
    <w:p w14:paraId="11338E91"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Zápisnice s uznesením sú k nahliadnutiu v sídle Rady školy - Základná škola, Hlavné námestie 14, 941 31 Dvory nad Žitavou.</w:t>
      </w:r>
      <w:bookmarkStart w:id="5" w:name="e1c"/>
      <w:bookmarkStart w:id="6" w:name="1d"/>
      <w:bookmarkEnd w:id="5"/>
      <w:bookmarkEnd w:id="6"/>
    </w:p>
    <w:p w14:paraId="01F101FC"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inherit" w:eastAsia="Times New Roman" w:hAnsi="inherit" w:cs="Arial"/>
          <w:b/>
          <w:bCs/>
          <w:i/>
          <w:iCs/>
          <w:color w:val="222222"/>
          <w:kern w:val="0"/>
          <w:sz w:val="36"/>
          <w:szCs w:val="36"/>
          <w:lang w:eastAsia="cs-CZ"/>
          <w14:ligatures w14:val="none"/>
        </w:rPr>
        <w:t>§ 2. ods. 1 d</w:t>
      </w:r>
    </w:p>
    <w:p w14:paraId="15E5C198"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Údaje o počte žiakov</w:t>
      </w:r>
    </w:p>
    <w:p w14:paraId="2A409BAB"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Počet žiakov školy: </w:t>
      </w:r>
      <w:r w:rsidRPr="00D018C9">
        <w:rPr>
          <w:rFonts w:ascii="inherit" w:eastAsia="Times New Roman" w:hAnsi="inherit" w:cs="Open Sans"/>
          <w:b/>
          <w:bCs/>
          <w:color w:val="111111"/>
          <w:kern w:val="0"/>
          <w:sz w:val="20"/>
          <w:szCs w:val="20"/>
          <w:lang w:eastAsia="cs-CZ"/>
          <w14:ligatures w14:val="none"/>
        </w:rPr>
        <w:t>283</w:t>
      </w:r>
    </w:p>
    <w:p w14:paraId="0BA0C97D"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Počet tried: </w:t>
      </w:r>
      <w:r w:rsidRPr="00D018C9">
        <w:rPr>
          <w:rFonts w:ascii="inherit" w:eastAsia="Times New Roman" w:hAnsi="inherit" w:cs="Open Sans"/>
          <w:b/>
          <w:bCs/>
          <w:color w:val="111111"/>
          <w:kern w:val="0"/>
          <w:sz w:val="20"/>
          <w:szCs w:val="20"/>
          <w:lang w:eastAsia="cs-CZ"/>
          <w14:ligatures w14:val="none"/>
        </w:rPr>
        <w:t>16</w:t>
      </w:r>
    </w:p>
    <w:p w14:paraId="325E7623"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Podrobnejšie informácie:</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476"/>
        <w:gridCol w:w="356"/>
        <w:gridCol w:w="356"/>
        <w:gridCol w:w="356"/>
        <w:gridCol w:w="356"/>
        <w:gridCol w:w="356"/>
        <w:gridCol w:w="356"/>
        <w:gridCol w:w="356"/>
        <w:gridCol w:w="356"/>
        <w:gridCol w:w="356"/>
        <w:gridCol w:w="711"/>
      </w:tblGrid>
      <w:tr w:rsidR="00D018C9" w:rsidRPr="00D018C9" w14:paraId="5A4BDF18"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CE6D941"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Ročník:</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F2989D2"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7993D32"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CCD5D0A"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3.</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D77131D"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4.</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C250824"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5.</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3B6274B"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6.</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E0E3666"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7.</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249ABD7"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8.</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F522735"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9.</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DB6D666"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Spolu</w:t>
            </w:r>
          </w:p>
        </w:tc>
      </w:tr>
      <w:tr w:rsidR="00D018C9" w:rsidRPr="00D018C9" w14:paraId="29C7CE8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BA85F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lastRenderedPageBreak/>
              <w:t>počet tried</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B2444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F3033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CEDBC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D30F4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FD0AE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98150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6BE14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AEF11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638F9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8963D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r>
      <w:tr w:rsidR="00D018C9" w:rsidRPr="00D018C9" w14:paraId="04FD69B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49E27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počet žiakov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819A2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041A3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6FA65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4C83E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6D5F9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F98E9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E0AD3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62202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79284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0BF68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283</w:t>
            </w:r>
          </w:p>
        </w:tc>
      </w:tr>
      <w:tr w:rsidR="00D018C9" w:rsidRPr="00D018C9" w14:paraId="28C5638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CE698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 toho v ŠKD</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B423A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C8D14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11645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43256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FE214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4E9B3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A61C1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912F1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C88C2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B5853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87</w:t>
            </w:r>
          </w:p>
        </w:tc>
      </w:tr>
    </w:tbl>
    <w:p w14:paraId="3788213D"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7" w:name="e1d"/>
      <w:bookmarkStart w:id="8" w:name="1e"/>
      <w:bookmarkEnd w:id="7"/>
      <w:bookmarkEnd w:id="8"/>
      <w:r w:rsidRPr="00D018C9">
        <w:rPr>
          <w:rFonts w:ascii="inherit" w:eastAsia="Times New Roman" w:hAnsi="inherit" w:cs="Arial"/>
          <w:b/>
          <w:bCs/>
          <w:i/>
          <w:iCs/>
          <w:color w:val="222222"/>
          <w:kern w:val="0"/>
          <w:sz w:val="36"/>
          <w:szCs w:val="36"/>
          <w:lang w:eastAsia="cs-CZ"/>
          <w14:ligatures w14:val="none"/>
        </w:rPr>
        <w:t>§ 2. ods. 1 e</w:t>
      </w:r>
    </w:p>
    <w:p w14:paraId="7C6FE9EA"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Zamestnanci</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532"/>
        <w:gridCol w:w="1469"/>
        <w:gridCol w:w="1742"/>
        <w:gridCol w:w="2068"/>
        <w:gridCol w:w="2245"/>
      </w:tblGrid>
      <w:tr w:rsidR="00D018C9" w:rsidRPr="00D018C9" w14:paraId="27C566F9"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C6D9E28"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Pracovný pomer</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45950F4"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Počet pedag. prac.</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1837430"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Počet nepedag. prac.</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B0D1D39"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Počet úväzkov pedag. prac.</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126C7A1"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Počet úväzkov nepedag. prac.</w:t>
            </w:r>
          </w:p>
        </w:tc>
      </w:tr>
      <w:tr w:rsidR="00D018C9" w:rsidRPr="00D018C9" w14:paraId="18BA7CB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0C1F1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TPP</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12B8B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45E14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E0710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C5D0CA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12</w:t>
            </w:r>
          </w:p>
        </w:tc>
      </w:tr>
      <w:tr w:rsidR="00D018C9" w:rsidRPr="00D018C9" w14:paraId="25FAB25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4E640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DPP</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6100B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655CF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ABA27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85181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19AD24E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98175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Znížený úväzok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C4EBE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9AE1B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D14F5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DDA91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1,3</w:t>
            </w:r>
          </w:p>
        </w:tc>
      </w:tr>
      <w:tr w:rsidR="00D018C9" w:rsidRPr="00D018C9" w14:paraId="0230279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6CD53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ZPS</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3D1E3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BBE48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E3B587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BD173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3B76251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6BB5C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Na dohodu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2A738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9F151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F9FFF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DE9E9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bl>
    <w:p w14:paraId="3E79222B"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9" w:name="e1e"/>
      <w:bookmarkStart w:id="10" w:name="1f"/>
      <w:bookmarkEnd w:id="9"/>
      <w:bookmarkEnd w:id="10"/>
      <w:r w:rsidRPr="00D018C9">
        <w:rPr>
          <w:rFonts w:ascii="inherit" w:eastAsia="Times New Roman" w:hAnsi="inherit" w:cs="Arial"/>
          <w:b/>
          <w:bCs/>
          <w:i/>
          <w:iCs/>
          <w:color w:val="222222"/>
          <w:kern w:val="0"/>
          <w:sz w:val="36"/>
          <w:szCs w:val="36"/>
          <w:lang w:eastAsia="cs-CZ"/>
          <w14:ligatures w14:val="none"/>
        </w:rPr>
        <w:t>§ 2. ods. 1 f</w:t>
      </w:r>
    </w:p>
    <w:p w14:paraId="4820A469"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Kvalifikovanosť pedagogických pracovníkov</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058"/>
        <w:gridCol w:w="2126"/>
        <w:gridCol w:w="1854"/>
        <w:gridCol w:w="698"/>
      </w:tblGrid>
      <w:tr w:rsidR="00D018C9" w:rsidRPr="00D018C9" w14:paraId="13B422A2"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750335A"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počet</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ACECA0D"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nekvalifikovaných</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A2A4410"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kvalifikovaných</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28216DE"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spolu</w:t>
            </w:r>
          </w:p>
        </w:tc>
      </w:tr>
      <w:tr w:rsidR="00D018C9" w:rsidRPr="00D018C9" w14:paraId="2C755B4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A16E7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učiteľov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181F0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6C22A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7AE37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22</w:t>
            </w:r>
          </w:p>
        </w:tc>
      </w:tr>
      <w:tr w:rsidR="00D018C9" w:rsidRPr="00D018C9" w14:paraId="4B9EFB3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3B366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vychovávateľov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A2696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B179E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9EF16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w:t>
            </w:r>
          </w:p>
        </w:tc>
      </w:tr>
      <w:tr w:rsidR="00D018C9" w:rsidRPr="00D018C9" w14:paraId="7CEBD89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194DA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asistentov učiteľa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C5724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BE3A3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CBB50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w:t>
            </w:r>
          </w:p>
        </w:tc>
      </w:tr>
      <w:tr w:rsidR="00D018C9" w:rsidRPr="00D018C9" w14:paraId="5C58974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EE0913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sociálny pedagóg</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2FB0B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89C20B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9F24E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06F7D79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AF557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spolu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6E2FD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2EFA4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43D96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30</w:t>
            </w:r>
          </w:p>
        </w:tc>
      </w:tr>
    </w:tbl>
    <w:p w14:paraId="6D16F59A" w14:textId="77777777" w:rsidR="00D018C9" w:rsidRPr="00D018C9" w:rsidRDefault="00D018C9" w:rsidP="00D018C9">
      <w:pPr>
        <w:shd w:val="clear" w:color="auto" w:fill="FFFFFF"/>
        <w:spacing w:after="0" w:line="240" w:lineRule="auto"/>
        <w:rPr>
          <w:rFonts w:ascii="Open Sans" w:eastAsia="Times New Roman" w:hAnsi="Open Sans" w:cs="Open Sans"/>
          <w:color w:val="111111"/>
          <w:kern w:val="0"/>
          <w:sz w:val="20"/>
          <w:szCs w:val="20"/>
          <w:lang w:eastAsia="cs-CZ"/>
          <w14:ligatures w14:val="none"/>
        </w:rPr>
      </w:pPr>
    </w:p>
    <w:p w14:paraId="24D8F9CD"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Celoštátna koncepcia výchovy a vzdelávania v SR hovorí o potrebe poskytovania európskej dimenzie vzdelávania. Našou povinnosťou je pripravovať pre praktický život ľudí jazykovo zdatných, počítačovo a digitálne gramotných, flexibilných , ovládajúcich kľúčové kompetencie, pritom eticky konajúcich a citovo inteligentných.  Naši pedagógovia aj v tomto školskom roku prejavili záujem o ďalšie vzdelávanie.</w:t>
      </w:r>
    </w:p>
    <w:p w14:paraId="32F3F3D5"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w:t>
      </w:r>
    </w:p>
    <w:tbl>
      <w:tblPr>
        <w:tblW w:w="8418" w:type="dxa"/>
        <w:tblCellMar>
          <w:left w:w="0" w:type="dxa"/>
          <w:right w:w="0" w:type="dxa"/>
        </w:tblCellMar>
        <w:tblLook w:val="04A0" w:firstRow="1" w:lastRow="0" w:firstColumn="1" w:lastColumn="0" w:noHBand="0" w:noVBand="1"/>
      </w:tblPr>
      <w:tblGrid>
        <w:gridCol w:w="1980"/>
        <w:gridCol w:w="1382"/>
        <w:gridCol w:w="1680"/>
        <w:gridCol w:w="1682"/>
        <w:gridCol w:w="1694"/>
      </w:tblGrid>
      <w:tr w:rsidR="00D018C9" w:rsidRPr="00D018C9" w14:paraId="0600CF1E" w14:textId="77777777">
        <w:trPr>
          <w:trHeight w:val="300"/>
        </w:trPr>
        <w:tc>
          <w:tcPr>
            <w:tcW w:w="8418" w:type="dxa"/>
            <w:gridSpan w:val="5"/>
            <w:tcBorders>
              <w:top w:val="single" w:sz="8" w:space="0" w:color="auto"/>
              <w:left w:val="single" w:sz="8" w:space="0" w:color="auto"/>
              <w:bottom w:val="single" w:sz="8" w:space="0" w:color="auto"/>
              <w:right w:val="single" w:sz="8" w:space="0" w:color="auto"/>
            </w:tcBorders>
            <w:shd w:val="clear" w:color="auto" w:fill="B4C6E7"/>
            <w:tcMar>
              <w:top w:w="0" w:type="dxa"/>
              <w:left w:w="70" w:type="dxa"/>
              <w:bottom w:w="0" w:type="dxa"/>
              <w:right w:w="70" w:type="dxa"/>
            </w:tcMar>
            <w:hideMark/>
          </w:tcPr>
          <w:p w14:paraId="53DDFB5C" w14:textId="77777777" w:rsidR="00D018C9" w:rsidRPr="00D018C9" w:rsidRDefault="00D018C9" w:rsidP="00D018C9">
            <w:pPr>
              <w:spacing w:after="120" w:line="240" w:lineRule="auto"/>
              <w:jc w:val="center"/>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Počet zapojených učiteľov na vzdelávaní :</w:t>
            </w:r>
          </w:p>
        </w:tc>
      </w:tr>
      <w:tr w:rsidR="00D018C9" w:rsidRPr="00D018C9" w14:paraId="5C285A3F" w14:textId="77777777">
        <w:trPr>
          <w:trHeight w:val="360"/>
        </w:trPr>
        <w:tc>
          <w:tcPr>
            <w:tcW w:w="1980" w:type="dxa"/>
            <w:tcBorders>
              <w:top w:val="nil"/>
              <w:left w:val="single" w:sz="8" w:space="0" w:color="auto"/>
              <w:bottom w:val="single" w:sz="8" w:space="0" w:color="auto"/>
              <w:right w:val="single" w:sz="8" w:space="0" w:color="auto"/>
            </w:tcBorders>
            <w:shd w:val="clear" w:color="auto" w:fill="B4C6E7"/>
            <w:tcMar>
              <w:top w:w="0" w:type="dxa"/>
              <w:left w:w="70" w:type="dxa"/>
              <w:bottom w:w="0" w:type="dxa"/>
              <w:right w:w="70" w:type="dxa"/>
            </w:tcMar>
            <w:vAlign w:val="center"/>
            <w:hideMark/>
          </w:tcPr>
          <w:p w14:paraId="68166B71" w14:textId="77777777" w:rsidR="00D018C9" w:rsidRPr="00D018C9" w:rsidRDefault="00D018C9" w:rsidP="00D018C9">
            <w:pPr>
              <w:spacing w:after="120" w:line="240" w:lineRule="auto"/>
              <w:jc w:val="center"/>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zvyšovanie alebo dopĺňanie kvalifikácie</w:t>
            </w:r>
          </w:p>
        </w:tc>
        <w:tc>
          <w:tcPr>
            <w:tcW w:w="1382" w:type="dxa"/>
            <w:tcBorders>
              <w:top w:val="nil"/>
              <w:left w:val="nil"/>
              <w:bottom w:val="single" w:sz="8" w:space="0" w:color="auto"/>
              <w:right w:val="single" w:sz="8" w:space="0" w:color="auto"/>
            </w:tcBorders>
            <w:shd w:val="clear" w:color="auto" w:fill="B4C6E7"/>
            <w:tcMar>
              <w:top w:w="0" w:type="dxa"/>
              <w:left w:w="70" w:type="dxa"/>
              <w:bottom w:w="0" w:type="dxa"/>
              <w:right w:w="70" w:type="dxa"/>
            </w:tcMar>
            <w:vAlign w:val="center"/>
            <w:hideMark/>
          </w:tcPr>
          <w:p w14:paraId="3F24BB12" w14:textId="77777777" w:rsidR="00D018C9" w:rsidRPr="00D018C9" w:rsidRDefault="00D018C9" w:rsidP="00D018C9">
            <w:pPr>
              <w:spacing w:after="120" w:line="240" w:lineRule="auto"/>
              <w:jc w:val="center"/>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Edulab</w:t>
            </w:r>
          </w:p>
        </w:tc>
        <w:tc>
          <w:tcPr>
            <w:tcW w:w="1680" w:type="dxa"/>
            <w:tcBorders>
              <w:top w:val="nil"/>
              <w:left w:val="nil"/>
              <w:bottom w:val="single" w:sz="8" w:space="0" w:color="auto"/>
              <w:right w:val="single" w:sz="8" w:space="0" w:color="auto"/>
            </w:tcBorders>
            <w:shd w:val="clear" w:color="auto" w:fill="B4C6E7"/>
            <w:tcMar>
              <w:top w:w="0" w:type="dxa"/>
              <w:left w:w="70" w:type="dxa"/>
              <w:bottom w:w="0" w:type="dxa"/>
              <w:right w:w="70" w:type="dxa"/>
            </w:tcMar>
            <w:vAlign w:val="center"/>
            <w:hideMark/>
          </w:tcPr>
          <w:p w14:paraId="7F298664" w14:textId="77777777" w:rsidR="00D018C9" w:rsidRPr="00D018C9" w:rsidRDefault="00D018C9" w:rsidP="00D018C9">
            <w:pPr>
              <w:spacing w:after="120" w:line="240" w:lineRule="auto"/>
              <w:jc w:val="center"/>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kurz ECDL</w:t>
            </w:r>
          </w:p>
        </w:tc>
        <w:tc>
          <w:tcPr>
            <w:tcW w:w="1682" w:type="dxa"/>
            <w:tcBorders>
              <w:top w:val="nil"/>
              <w:left w:val="nil"/>
              <w:bottom w:val="single" w:sz="8" w:space="0" w:color="auto"/>
              <w:right w:val="single" w:sz="8" w:space="0" w:color="auto"/>
            </w:tcBorders>
            <w:shd w:val="clear" w:color="auto" w:fill="B4C6E7"/>
            <w:tcMar>
              <w:top w:w="0" w:type="dxa"/>
              <w:left w:w="70" w:type="dxa"/>
              <w:bottom w:w="0" w:type="dxa"/>
              <w:right w:w="70" w:type="dxa"/>
            </w:tcMar>
            <w:vAlign w:val="center"/>
            <w:hideMark/>
          </w:tcPr>
          <w:p w14:paraId="771596E5" w14:textId="77777777" w:rsidR="00D018C9" w:rsidRPr="00D018C9" w:rsidRDefault="00D018C9" w:rsidP="00D018C9">
            <w:pPr>
              <w:spacing w:after="120" w:line="240" w:lineRule="auto"/>
              <w:jc w:val="center"/>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externé vzdelávacie aktivity *</w:t>
            </w:r>
          </w:p>
        </w:tc>
        <w:tc>
          <w:tcPr>
            <w:tcW w:w="1694" w:type="dxa"/>
            <w:tcBorders>
              <w:top w:val="nil"/>
              <w:left w:val="nil"/>
              <w:bottom w:val="single" w:sz="8" w:space="0" w:color="auto"/>
              <w:right w:val="single" w:sz="8" w:space="0" w:color="auto"/>
            </w:tcBorders>
            <w:shd w:val="clear" w:color="auto" w:fill="B4C6E7"/>
            <w:tcMar>
              <w:top w:w="0" w:type="dxa"/>
              <w:left w:w="70" w:type="dxa"/>
              <w:bottom w:w="0" w:type="dxa"/>
              <w:right w:w="70" w:type="dxa"/>
            </w:tcMar>
            <w:vAlign w:val="center"/>
            <w:hideMark/>
          </w:tcPr>
          <w:p w14:paraId="124AD70A" w14:textId="77777777" w:rsidR="00D018C9" w:rsidRPr="00D018C9" w:rsidRDefault="00D018C9" w:rsidP="00D018C9">
            <w:pPr>
              <w:spacing w:after="120" w:line="240" w:lineRule="auto"/>
              <w:jc w:val="center"/>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interné vzdelávacie aktivity *</w:t>
            </w:r>
          </w:p>
        </w:tc>
      </w:tr>
      <w:tr w:rsidR="00D018C9" w:rsidRPr="00D018C9" w14:paraId="32E70201" w14:textId="77777777">
        <w:trPr>
          <w:trHeight w:val="360"/>
        </w:trPr>
        <w:tc>
          <w:tcPr>
            <w:tcW w:w="19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31B04E5" w14:textId="77777777" w:rsidR="00D018C9" w:rsidRPr="00D018C9" w:rsidRDefault="00D018C9" w:rsidP="00D018C9">
            <w:pPr>
              <w:spacing w:after="120" w:line="240" w:lineRule="auto"/>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c>
          <w:tcPr>
            <w:tcW w:w="13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978F26" w14:textId="77777777" w:rsidR="00D018C9" w:rsidRPr="00D018C9" w:rsidRDefault="00D018C9" w:rsidP="00D018C9">
            <w:pPr>
              <w:spacing w:after="120" w:line="240" w:lineRule="auto"/>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75B62FE" w14:textId="77777777" w:rsidR="00D018C9" w:rsidRPr="00D018C9" w:rsidRDefault="00D018C9" w:rsidP="00D018C9">
            <w:pPr>
              <w:spacing w:after="120" w:line="240" w:lineRule="auto"/>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w:t>
            </w:r>
          </w:p>
        </w:tc>
        <w:tc>
          <w:tcPr>
            <w:tcW w:w="16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F1A156"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Semináre, školenia, webináre  - 30</w:t>
            </w:r>
          </w:p>
        </w:tc>
        <w:tc>
          <w:tcPr>
            <w:tcW w:w="16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C72BC5" w14:textId="77777777" w:rsidR="00D018C9" w:rsidRPr="00D018C9" w:rsidRDefault="00D018C9" w:rsidP="00D018C9">
            <w:pPr>
              <w:spacing w:after="120" w:line="240" w:lineRule="auto"/>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30</w:t>
            </w:r>
          </w:p>
        </w:tc>
      </w:tr>
    </w:tbl>
    <w:p w14:paraId="6344A73E"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lastRenderedPageBreak/>
        <w:t> </w:t>
      </w:r>
    </w:p>
    <w:p w14:paraId="5BD0EF4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inherit" w:eastAsia="Times New Roman" w:hAnsi="inherit" w:cs="Open Sans"/>
          <w:b/>
          <w:bCs/>
          <w:color w:val="111111"/>
          <w:kern w:val="0"/>
          <w:sz w:val="20"/>
          <w:szCs w:val="20"/>
          <w:lang w:eastAsia="cs-CZ"/>
          <w14:ligatures w14:val="none"/>
        </w:rPr>
        <w:t>Ďalšie formy vzdelávania pedagogických pracovníkov:</w:t>
      </w:r>
    </w:p>
    <w:p w14:paraId="79787D5C"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w:t>
      </w:r>
    </w:p>
    <w:tbl>
      <w:tblPr>
        <w:tblW w:w="9211" w:type="dxa"/>
        <w:tblInd w:w="-70" w:type="dxa"/>
        <w:tblCellMar>
          <w:left w:w="0" w:type="dxa"/>
          <w:right w:w="0" w:type="dxa"/>
        </w:tblCellMar>
        <w:tblLook w:val="04A0" w:firstRow="1" w:lastRow="0" w:firstColumn="1" w:lastColumn="0" w:noHBand="0" w:noVBand="1"/>
      </w:tblPr>
      <w:tblGrid>
        <w:gridCol w:w="2155"/>
        <w:gridCol w:w="2235"/>
        <w:gridCol w:w="1606"/>
        <w:gridCol w:w="1609"/>
        <w:gridCol w:w="1606"/>
      </w:tblGrid>
      <w:tr w:rsidR="00D018C9" w:rsidRPr="00D018C9" w14:paraId="2C9BFA23" w14:textId="77777777">
        <w:trPr>
          <w:trHeight w:val="286"/>
        </w:trPr>
        <w:tc>
          <w:tcPr>
            <w:tcW w:w="2155" w:type="dxa"/>
            <w:vMerge w:val="restart"/>
            <w:tcBorders>
              <w:top w:val="single" w:sz="8" w:space="0" w:color="000000"/>
              <w:left w:val="single" w:sz="8" w:space="0" w:color="000000"/>
              <w:bottom w:val="single" w:sz="8" w:space="0" w:color="000000"/>
              <w:right w:val="single" w:sz="8" w:space="0" w:color="000000"/>
            </w:tcBorders>
            <w:shd w:val="clear" w:color="auto" w:fill="B4C6E7"/>
            <w:tcMar>
              <w:top w:w="12" w:type="dxa"/>
              <w:left w:w="70" w:type="dxa"/>
              <w:bottom w:w="0" w:type="dxa"/>
              <w:right w:w="19" w:type="dxa"/>
            </w:tcMar>
            <w:vAlign w:val="center"/>
            <w:hideMark/>
          </w:tcPr>
          <w:p w14:paraId="1E6E3B51" w14:textId="77777777" w:rsidR="00D018C9" w:rsidRPr="00D018C9" w:rsidRDefault="00D018C9" w:rsidP="00D018C9">
            <w:pPr>
              <w:spacing w:after="120" w:line="240" w:lineRule="auto"/>
              <w:ind w:left="24"/>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Forma vzdelávania</w:t>
            </w:r>
          </w:p>
        </w:tc>
        <w:tc>
          <w:tcPr>
            <w:tcW w:w="2235" w:type="dxa"/>
            <w:vMerge w:val="restart"/>
            <w:tcBorders>
              <w:top w:val="single" w:sz="8" w:space="0" w:color="auto"/>
              <w:left w:val="nil"/>
              <w:bottom w:val="single" w:sz="8" w:space="0" w:color="auto"/>
              <w:right w:val="single" w:sz="8" w:space="0" w:color="auto"/>
            </w:tcBorders>
            <w:shd w:val="clear" w:color="auto" w:fill="B4C6E7"/>
            <w:tcMar>
              <w:top w:w="12" w:type="dxa"/>
              <w:left w:w="70" w:type="dxa"/>
              <w:bottom w:w="0" w:type="dxa"/>
              <w:right w:w="19" w:type="dxa"/>
            </w:tcMar>
            <w:vAlign w:val="center"/>
            <w:hideMark/>
          </w:tcPr>
          <w:p w14:paraId="05E666E0" w14:textId="77777777" w:rsidR="00D018C9" w:rsidRPr="00D018C9" w:rsidRDefault="00D018C9" w:rsidP="00D018C9">
            <w:pPr>
              <w:spacing w:after="120" w:line="240" w:lineRule="auto"/>
              <w:ind w:left="43"/>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Počet vzdelávaných</w:t>
            </w:r>
          </w:p>
        </w:tc>
        <w:tc>
          <w:tcPr>
            <w:tcW w:w="4821" w:type="dxa"/>
            <w:gridSpan w:val="3"/>
            <w:tcBorders>
              <w:top w:val="single" w:sz="8" w:space="0" w:color="auto"/>
              <w:left w:val="nil"/>
              <w:bottom w:val="single" w:sz="8" w:space="0" w:color="auto"/>
              <w:right w:val="single" w:sz="8" w:space="0" w:color="auto"/>
            </w:tcBorders>
            <w:shd w:val="clear" w:color="auto" w:fill="B4C6E7"/>
            <w:tcMar>
              <w:top w:w="12" w:type="dxa"/>
              <w:left w:w="70" w:type="dxa"/>
              <w:bottom w:w="0" w:type="dxa"/>
              <w:right w:w="19" w:type="dxa"/>
            </w:tcMar>
            <w:hideMark/>
          </w:tcPr>
          <w:p w14:paraId="730547AF" w14:textId="77777777" w:rsidR="00D018C9" w:rsidRPr="00D018C9" w:rsidRDefault="00D018C9" w:rsidP="00D018C9">
            <w:pPr>
              <w:spacing w:after="120" w:line="240" w:lineRule="auto"/>
              <w:ind w:right="57"/>
              <w:jc w:val="center"/>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Priebeh vzdelávania/počet</w:t>
            </w:r>
          </w:p>
        </w:tc>
      </w:tr>
      <w:tr w:rsidR="00D018C9" w:rsidRPr="00D018C9" w14:paraId="5D3D9C65" w14:textId="77777777">
        <w:trPr>
          <w:trHeight w:val="2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D7EA6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p>
        </w:tc>
        <w:tc>
          <w:tcPr>
            <w:tcW w:w="0" w:type="auto"/>
            <w:vMerge/>
            <w:tcBorders>
              <w:top w:val="single" w:sz="8" w:space="0" w:color="auto"/>
              <w:left w:val="nil"/>
              <w:bottom w:val="single" w:sz="8" w:space="0" w:color="auto"/>
              <w:right w:val="single" w:sz="8" w:space="0" w:color="auto"/>
            </w:tcBorders>
            <w:vAlign w:val="center"/>
            <w:hideMark/>
          </w:tcPr>
          <w:p w14:paraId="54485B8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p>
        </w:tc>
        <w:tc>
          <w:tcPr>
            <w:tcW w:w="1606" w:type="dxa"/>
            <w:tcBorders>
              <w:top w:val="nil"/>
              <w:left w:val="nil"/>
              <w:bottom w:val="single" w:sz="8" w:space="0" w:color="auto"/>
              <w:right w:val="single" w:sz="8" w:space="0" w:color="auto"/>
            </w:tcBorders>
            <w:shd w:val="clear" w:color="auto" w:fill="B4C6E7"/>
            <w:tcMar>
              <w:top w:w="12" w:type="dxa"/>
              <w:left w:w="70" w:type="dxa"/>
              <w:bottom w:w="0" w:type="dxa"/>
              <w:right w:w="19" w:type="dxa"/>
            </w:tcMar>
            <w:hideMark/>
          </w:tcPr>
          <w:p w14:paraId="76EBB895" w14:textId="77777777" w:rsidR="00D018C9" w:rsidRPr="00D018C9" w:rsidRDefault="00D018C9" w:rsidP="00D018C9">
            <w:pPr>
              <w:spacing w:after="120" w:line="240" w:lineRule="auto"/>
              <w:ind w:right="49"/>
              <w:jc w:val="center"/>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ukončilo</w:t>
            </w:r>
          </w:p>
        </w:tc>
        <w:tc>
          <w:tcPr>
            <w:tcW w:w="1609" w:type="dxa"/>
            <w:tcBorders>
              <w:top w:val="nil"/>
              <w:left w:val="nil"/>
              <w:bottom w:val="single" w:sz="8" w:space="0" w:color="auto"/>
              <w:right w:val="single" w:sz="8" w:space="0" w:color="auto"/>
            </w:tcBorders>
            <w:shd w:val="clear" w:color="auto" w:fill="B4C6E7"/>
            <w:tcMar>
              <w:top w:w="12" w:type="dxa"/>
              <w:left w:w="70" w:type="dxa"/>
              <w:bottom w:w="0" w:type="dxa"/>
              <w:right w:w="19" w:type="dxa"/>
            </w:tcMar>
            <w:hideMark/>
          </w:tcPr>
          <w:p w14:paraId="4C151FF8" w14:textId="77777777" w:rsidR="00D018C9" w:rsidRPr="00D018C9" w:rsidRDefault="00D018C9" w:rsidP="00D018C9">
            <w:pPr>
              <w:spacing w:after="120" w:line="240" w:lineRule="auto"/>
              <w:ind w:right="54"/>
              <w:jc w:val="center"/>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Pokračuje</w:t>
            </w:r>
          </w:p>
        </w:tc>
        <w:tc>
          <w:tcPr>
            <w:tcW w:w="1606" w:type="dxa"/>
            <w:tcBorders>
              <w:top w:val="nil"/>
              <w:left w:val="nil"/>
              <w:bottom w:val="single" w:sz="8" w:space="0" w:color="auto"/>
              <w:right w:val="single" w:sz="8" w:space="0" w:color="auto"/>
            </w:tcBorders>
            <w:shd w:val="clear" w:color="auto" w:fill="B4C6E7"/>
            <w:tcMar>
              <w:top w:w="12" w:type="dxa"/>
              <w:left w:w="70" w:type="dxa"/>
              <w:bottom w:w="0" w:type="dxa"/>
              <w:right w:w="19" w:type="dxa"/>
            </w:tcMar>
            <w:hideMark/>
          </w:tcPr>
          <w:p w14:paraId="6178400A" w14:textId="77777777" w:rsidR="00D018C9" w:rsidRPr="00D018C9" w:rsidRDefault="00D018C9" w:rsidP="00D018C9">
            <w:pPr>
              <w:spacing w:after="120" w:line="240" w:lineRule="auto"/>
              <w:ind w:right="54"/>
              <w:jc w:val="center"/>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Začalo</w:t>
            </w:r>
          </w:p>
        </w:tc>
      </w:tr>
      <w:tr w:rsidR="00D018C9" w:rsidRPr="00D018C9" w14:paraId="3B955AD4" w14:textId="77777777">
        <w:trPr>
          <w:trHeight w:val="286"/>
        </w:trPr>
        <w:tc>
          <w:tcPr>
            <w:tcW w:w="2155" w:type="dxa"/>
            <w:tcBorders>
              <w:top w:val="nil"/>
              <w:left w:val="single" w:sz="8" w:space="0" w:color="auto"/>
              <w:bottom w:val="single" w:sz="8" w:space="0" w:color="auto"/>
              <w:right w:val="single" w:sz="8" w:space="0" w:color="auto"/>
            </w:tcBorders>
            <w:tcMar>
              <w:top w:w="12" w:type="dxa"/>
              <w:left w:w="70" w:type="dxa"/>
              <w:bottom w:w="0" w:type="dxa"/>
              <w:right w:w="19" w:type="dxa"/>
            </w:tcMar>
            <w:hideMark/>
          </w:tcPr>
          <w:p w14:paraId="1FA5A396" w14:textId="77777777" w:rsidR="00D018C9" w:rsidRPr="00D018C9" w:rsidRDefault="00D018C9" w:rsidP="00D018C9">
            <w:pPr>
              <w:spacing w:after="120" w:line="240" w:lineRule="auto"/>
              <w:ind w:left="7"/>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adaptačné</w:t>
            </w:r>
          </w:p>
        </w:tc>
        <w:tc>
          <w:tcPr>
            <w:tcW w:w="2235" w:type="dxa"/>
            <w:tcBorders>
              <w:top w:val="nil"/>
              <w:left w:val="nil"/>
              <w:bottom w:val="single" w:sz="8" w:space="0" w:color="auto"/>
              <w:right w:val="single" w:sz="8" w:space="0" w:color="auto"/>
            </w:tcBorders>
            <w:tcMar>
              <w:top w:w="12" w:type="dxa"/>
              <w:left w:w="70" w:type="dxa"/>
              <w:bottom w:w="0" w:type="dxa"/>
              <w:right w:w="19" w:type="dxa"/>
            </w:tcMar>
            <w:hideMark/>
          </w:tcPr>
          <w:p w14:paraId="3081839D"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1606" w:type="dxa"/>
            <w:tcBorders>
              <w:top w:val="nil"/>
              <w:left w:val="nil"/>
              <w:bottom w:val="single" w:sz="8" w:space="0" w:color="auto"/>
              <w:right w:val="single" w:sz="8" w:space="0" w:color="auto"/>
            </w:tcBorders>
            <w:tcMar>
              <w:top w:w="12" w:type="dxa"/>
              <w:left w:w="70" w:type="dxa"/>
              <w:bottom w:w="0" w:type="dxa"/>
              <w:right w:w="19" w:type="dxa"/>
            </w:tcMar>
            <w:hideMark/>
          </w:tcPr>
          <w:p w14:paraId="73A2FADE"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1609" w:type="dxa"/>
            <w:tcBorders>
              <w:top w:val="nil"/>
              <w:left w:val="nil"/>
              <w:bottom w:val="single" w:sz="8" w:space="0" w:color="auto"/>
              <w:right w:val="single" w:sz="8" w:space="0" w:color="auto"/>
            </w:tcBorders>
            <w:tcMar>
              <w:top w:w="12" w:type="dxa"/>
              <w:left w:w="70" w:type="dxa"/>
              <w:bottom w:w="0" w:type="dxa"/>
              <w:right w:w="19" w:type="dxa"/>
            </w:tcMar>
            <w:hideMark/>
          </w:tcPr>
          <w:p w14:paraId="4E7F18E0" w14:textId="77777777" w:rsidR="00D018C9" w:rsidRPr="00D018C9" w:rsidRDefault="00D018C9" w:rsidP="00D018C9">
            <w:pPr>
              <w:spacing w:after="120" w:line="240" w:lineRule="auto"/>
              <w:ind w:right="51"/>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6" w:type="dxa"/>
            <w:tcBorders>
              <w:top w:val="nil"/>
              <w:left w:val="nil"/>
              <w:bottom w:val="single" w:sz="8" w:space="0" w:color="auto"/>
              <w:right w:val="single" w:sz="8" w:space="0" w:color="auto"/>
            </w:tcBorders>
            <w:tcMar>
              <w:top w:w="12" w:type="dxa"/>
              <w:left w:w="70" w:type="dxa"/>
              <w:bottom w:w="0" w:type="dxa"/>
              <w:right w:w="19" w:type="dxa"/>
            </w:tcMar>
            <w:hideMark/>
          </w:tcPr>
          <w:p w14:paraId="7CEA1786" w14:textId="77777777" w:rsidR="00D018C9" w:rsidRPr="00D018C9" w:rsidRDefault="00D018C9" w:rsidP="00D018C9">
            <w:pPr>
              <w:spacing w:after="120" w:line="240" w:lineRule="auto"/>
              <w:ind w:right="50"/>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1E5AD022" w14:textId="77777777">
        <w:trPr>
          <w:trHeight w:val="286"/>
        </w:trPr>
        <w:tc>
          <w:tcPr>
            <w:tcW w:w="2155" w:type="dxa"/>
            <w:tcBorders>
              <w:top w:val="nil"/>
              <w:left w:val="single" w:sz="8" w:space="0" w:color="auto"/>
              <w:bottom w:val="single" w:sz="8" w:space="0" w:color="auto"/>
              <w:right w:val="single" w:sz="8" w:space="0" w:color="auto"/>
            </w:tcBorders>
            <w:tcMar>
              <w:top w:w="12" w:type="dxa"/>
              <w:left w:w="70" w:type="dxa"/>
              <w:bottom w:w="0" w:type="dxa"/>
              <w:right w:w="19" w:type="dxa"/>
            </w:tcMar>
            <w:hideMark/>
          </w:tcPr>
          <w:p w14:paraId="6BCA4743"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prípravné atestačné</w:t>
            </w:r>
          </w:p>
        </w:tc>
        <w:tc>
          <w:tcPr>
            <w:tcW w:w="2235" w:type="dxa"/>
            <w:tcBorders>
              <w:top w:val="nil"/>
              <w:left w:val="nil"/>
              <w:bottom w:val="single" w:sz="8" w:space="0" w:color="auto"/>
              <w:right w:val="single" w:sz="8" w:space="0" w:color="auto"/>
            </w:tcBorders>
            <w:tcMar>
              <w:top w:w="12" w:type="dxa"/>
              <w:left w:w="70" w:type="dxa"/>
              <w:bottom w:w="0" w:type="dxa"/>
              <w:right w:w="19" w:type="dxa"/>
            </w:tcMar>
            <w:hideMark/>
          </w:tcPr>
          <w:p w14:paraId="4A1CC3C9"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6" w:type="dxa"/>
            <w:tcBorders>
              <w:top w:val="nil"/>
              <w:left w:val="nil"/>
              <w:bottom w:val="single" w:sz="8" w:space="0" w:color="auto"/>
              <w:right w:val="single" w:sz="8" w:space="0" w:color="auto"/>
            </w:tcBorders>
            <w:tcMar>
              <w:top w:w="12" w:type="dxa"/>
              <w:left w:w="70" w:type="dxa"/>
              <w:bottom w:w="0" w:type="dxa"/>
              <w:right w:w="19" w:type="dxa"/>
            </w:tcMar>
            <w:hideMark/>
          </w:tcPr>
          <w:p w14:paraId="4C8FC5F8"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9" w:type="dxa"/>
            <w:tcBorders>
              <w:top w:val="nil"/>
              <w:left w:val="nil"/>
              <w:bottom w:val="single" w:sz="8" w:space="0" w:color="auto"/>
              <w:right w:val="single" w:sz="8" w:space="0" w:color="auto"/>
            </w:tcBorders>
            <w:tcMar>
              <w:top w:w="12" w:type="dxa"/>
              <w:left w:w="70" w:type="dxa"/>
              <w:bottom w:w="0" w:type="dxa"/>
              <w:right w:w="19" w:type="dxa"/>
            </w:tcMar>
            <w:hideMark/>
          </w:tcPr>
          <w:p w14:paraId="42AA8DAA" w14:textId="77777777" w:rsidR="00D018C9" w:rsidRPr="00D018C9" w:rsidRDefault="00D018C9" w:rsidP="00D018C9">
            <w:pPr>
              <w:spacing w:after="120" w:line="240" w:lineRule="auto"/>
              <w:ind w:right="55"/>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6" w:type="dxa"/>
            <w:tcBorders>
              <w:top w:val="nil"/>
              <w:left w:val="nil"/>
              <w:bottom w:val="single" w:sz="8" w:space="0" w:color="auto"/>
              <w:right w:val="single" w:sz="8" w:space="0" w:color="auto"/>
            </w:tcBorders>
            <w:tcMar>
              <w:top w:w="12" w:type="dxa"/>
              <w:left w:w="70" w:type="dxa"/>
              <w:bottom w:w="0" w:type="dxa"/>
              <w:right w:w="19" w:type="dxa"/>
            </w:tcMar>
            <w:hideMark/>
          </w:tcPr>
          <w:p w14:paraId="2409930B" w14:textId="77777777" w:rsidR="00D018C9" w:rsidRPr="00D018C9" w:rsidRDefault="00D018C9" w:rsidP="00D018C9">
            <w:pPr>
              <w:spacing w:after="120" w:line="240" w:lineRule="auto"/>
              <w:ind w:right="50"/>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45E0046B" w14:textId="77777777">
        <w:trPr>
          <w:trHeight w:val="286"/>
        </w:trPr>
        <w:tc>
          <w:tcPr>
            <w:tcW w:w="2155" w:type="dxa"/>
            <w:tcBorders>
              <w:top w:val="nil"/>
              <w:left w:val="single" w:sz="8" w:space="0" w:color="auto"/>
              <w:bottom w:val="single" w:sz="8" w:space="0" w:color="auto"/>
              <w:right w:val="single" w:sz="8" w:space="0" w:color="auto"/>
            </w:tcBorders>
            <w:tcMar>
              <w:top w:w="12" w:type="dxa"/>
              <w:left w:w="70" w:type="dxa"/>
              <w:bottom w:w="0" w:type="dxa"/>
              <w:right w:w="19" w:type="dxa"/>
            </w:tcMar>
            <w:hideMark/>
          </w:tcPr>
          <w:p w14:paraId="1CEF789A"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atestačné</w:t>
            </w:r>
          </w:p>
        </w:tc>
        <w:tc>
          <w:tcPr>
            <w:tcW w:w="2235" w:type="dxa"/>
            <w:tcBorders>
              <w:top w:val="nil"/>
              <w:left w:val="nil"/>
              <w:bottom w:val="single" w:sz="8" w:space="0" w:color="auto"/>
              <w:right w:val="single" w:sz="8" w:space="0" w:color="auto"/>
            </w:tcBorders>
            <w:tcMar>
              <w:top w:w="12" w:type="dxa"/>
              <w:left w:w="70" w:type="dxa"/>
              <w:bottom w:w="0" w:type="dxa"/>
              <w:right w:w="19" w:type="dxa"/>
            </w:tcMar>
            <w:hideMark/>
          </w:tcPr>
          <w:p w14:paraId="29F27407"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6" w:type="dxa"/>
            <w:tcBorders>
              <w:top w:val="nil"/>
              <w:left w:val="nil"/>
              <w:bottom w:val="single" w:sz="8" w:space="0" w:color="auto"/>
              <w:right w:val="single" w:sz="8" w:space="0" w:color="auto"/>
            </w:tcBorders>
            <w:tcMar>
              <w:top w:w="12" w:type="dxa"/>
              <w:left w:w="70" w:type="dxa"/>
              <w:bottom w:w="0" w:type="dxa"/>
              <w:right w:w="19" w:type="dxa"/>
            </w:tcMar>
            <w:hideMark/>
          </w:tcPr>
          <w:p w14:paraId="555A0057"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9" w:type="dxa"/>
            <w:tcBorders>
              <w:top w:val="nil"/>
              <w:left w:val="nil"/>
              <w:bottom w:val="single" w:sz="8" w:space="0" w:color="auto"/>
              <w:right w:val="single" w:sz="8" w:space="0" w:color="auto"/>
            </w:tcBorders>
            <w:tcMar>
              <w:top w:w="12" w:type="dxa"/>
              <w:left w:w="70" w:type="dxa"/>
              <w:bottom w:w="0" w:type="dxa"/>
              <w:right w:w="19" w:type="dxa"/>
            </w:tcMar>
            <w:hideMark/>
          </w:tcPr>
          <w:p w14:paraId="78CBF49A" w14:textId="77777777" w:rsidR="00D018C9" w:rsidRPr="00D018C9" w:rsidRDefault="00D018C9" w:rsidP="00D018C9">
            <w:pPr>
              <w:spacing w:after="120" w:line="240" w:lineRule="auto"/>
              <w:ind w:right="55"/>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6" w:type="dxa"/>
            <w:tcBorders>
              <w:top w:val="nil"/>
              <w:left w:val="nil"/>
              <w:bottom w:val="single" w:sz="8" w:space="0" w:color="auto"/>
              <w:right w:val="single" w:sz="8" w:space="0" w:color="auto"/>
            </w:tcBorders>
            <w:tcMar>
              <w:top w:w="12" w:type="dxa"/>
              <w:left w:w="70" w:type="dxa"/>
              <w:bottom w:w="0" w:type="dxa"/>
              <w:right w:w="19" w:type="dxa"/>
            </w:tcMar>
            <w:hideMark/>
          </w:tcPr>
          <w:p w14:paraId="4373A078" w14:textId="77777777" w:rsidR="00D018C9" w:rsidRPr="00D018C9" w:rsidRDefault="00D018C9" w:rsidP="00D018C9">
            <w:pPr>
              <w:spacing w:after="120" w:line="240" w:lineRule="auto"/>
              <w:ind w:right="50"/>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14FD4EFB" w14:textId="77777777">
        <w:trPr>
          <w:trHeight w:val="286"/>
        </w:trPr>
        <w:tc>
          <w:tcPr>
            <w:tcW w:w="2155" w:type="dxa"/>
            <w:tcBorders>
              <w:top w:val="nil"/>
              <w:left w:val="single" w:sz="8" w:space="0" w:color="auto"/>
              <w:bottom w:val="single" w:sz="8" w:space="0" w:color="auto"/>
              <w:right w:val="single" w:sz="8" w:space="0" w:color="auto"/>
            </w:tcBorders>
            <w:tcMar>
              <w:top w:w="12" w:type="dxa"/>
              <w:left w:w="70" w:type="dxa"/>
              <w:bottom w:w="0" w:type="dxa"/>
              <w:right w:w="19" w:type="dxa"/>
            </w:tcMar>
            <w:hideMark/>
          </w:tcPr>
          <w:p w14:paraId="3E165B22"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Inovačné</w:t>
            </w:r>
          </w:p>
        </w:tc>
        <w:tc>
          <w:tcPr>
            <w:tcW w:w="2235" w:type="dxa"/>
            <w:tcBorders>
              <w:top w:val="nil"/>
              <w:left w:val="nil"/>
              <w:bottom w:val="single" w:sz="8" w:space="0" w:color="auto"/>
              <w:right w:val="single" w:sz="8" w:space="0" w:color="auto"/>
            </w:tcBorders>
            <w:tcMar>
              <w:top w:w="12" w:type="dxa"/>
              <w:left w:w="70" w:type="dxa"/>
              <w:bottom w:w="0" w:type="dxa"/>
              <w:right w:w="19" w:type="dxa"/>
            </w:tcMar>
            <w:hideMark/>
          </w:tcPr>
          <w:p w14:paraId="7AB2EE28"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1606" w:type="dxa"/>
            <w:tcBorders>
              <w:top w:val="nil"/>
              <w:left w:val="nil"/>
              <w:bottom w:val="single" w:sz="8" w:space="0" w:color="auto"/>
              <w:right w:val="single" w:sz="8" w:space="0" w:color="auto"/>
            </w:tcBorders>
            <w:tcMar>
              <w:top w:w="12" w:type="dxa"/>
              <w:left w:w="70" w:type="dxa"/>
              <w:bottom w:w="0" w:type="dxa"/>
              <w:right w:w="19" w:type="dxa"/>
            </w:tcMar>
            <w:hideMark/>
          </w:tcPr>
          <w:p w14:paraId="3D676752"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1609" w:type="dxa"/>
            <w:tcBorders>
              <w:top w:val="nil"/>
              <w:left w:val="nil"/>
              <w:bottom w:val="single" w:sz="8" w:space="0" w:color="auto"/>
              <w:right w:val="single" w:sz="8" w:space="0" w:color="auto"/>
            </w:tcBorders>
            <w:tcMar>
              <w:top w:w="12" w:type="dxa"/>
              <w:left w:w="70" w:type="dxa"/>
              <w:bottom w:w="0" w:type="dxa"/>
              <w:right w:w="19" w:type="dxa"/>
            </w:tcMar>
            <w:hideMark/>
          </w:tcPr>
          <w:p w14:paraId="42F3991E" w14:textId="77777777" w:rsidR="00D018C9" w:rsidRPr="00D018C9" w:rsidRDefault="00D018C9" w:rsidP="00D018C9">
            <w:pPr>
              <w:spacing w:after="120" w:line="240" w:lineRule="auto"/>
              <w:ind w:right="55"/>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6" w:type="dxa"/>
            <w:tcBorders>
              <w:top w:val="nil"/>
              <w:left w:val="nil"/>
              <w:bottom w:val="single" w:sz="8" w:space="0" w:color="auto"/>
              <w:right w:val="single" w:sz="8" w:space="0" w:color="auto"/>
            </w:tcBorders>
            <w:tcMar>
              <w:top w:w="12" w:type="dxa"/>
              <w:left w:w="70" w:type="dxa"/>
              <w:bottom w:w="0" w:type="dxa"/>
              <w:right w:w="19" w:type="dxa"/>
            </w:tcMar>
            <w:hideMark/>
          </w:tcPr>
          <w:p w14:paraId="1645F60F" w14:textId="77777777" w:rsidR="00D018C9" w:rsidRPr="00D018C9" w:rsidRDefault="00D018C9" w:rsidP="00D018C9">
            <w:pPr>
              <w:spacing w:after="120" w:line="240" w:lineRule="auto"/>
              <w:ind w:right="50"/>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0A9963DA" w14:textId="77777777">
        <w:trPr>
          <w:trHeight w:val="562"/>
        </w:trPr>
        <w:tc>
          <w:tcPr>
            <w:tcW w:w="2155" w:type="dxa"/>
            <w:tcBorders>
              <w:top w:val="nil"/>
              <w:left w:val="single" w:sz="8" w:space="0" w:color="auto"/>
              <w:bottom w:val="single" w:sz="8" w:space="0" w:color="auto"/>
              <w:right w:val="single" w:sz="8" w:space="0" w:color="auto"/>
            </w:tcBorders>
            <w:tcMar>
              <w:top w:w="12" w:type="dxa"/>
              <w:left w:w="70" w:type="dxa"/>
              <w:bottom w:w="0" w:type="dxa"/>
              <w:right w:w="19" w:type="dxa"/>
            </w:tcMar>
            <w:hideMark/>
          </w:tcPr>
          <w:p w14:paraId="54CBA922"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p w14:paraId="24244ECD"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aktualizačné</w:t>
            </w:r>
          </w:p>
        </w:tc>
        <w:tc>
          <w:tcPr>
            <w:tcW w:w="2235"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1FEFD2F6"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30</w:t>
            </w:r>
          </w:p>
        </w:tc>
        <w:tc>
          <w:tcPr>
            <w:tcW w:w="1606"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4E7CDB97"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30</w:t>
            </w:r>
          </w:p>
        </w:tc>
        <w:tc>
          <w:tcPr>
            <w:tcW w:w="1609"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270120D9" w14:textId="77777777" w:rsidR="00D018C9" w:rsidRPr="00D018C9" w:rsidRDefault="00D018C9" w:rsidP="00D018C9">
            <w:pPr>
              <w:spacing w:after="120" w:line="240" w:lineRule="auto"/>
              <w:ind w:right="55"/>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6"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7155FB5F" w14:textId="77777777" w:rsidR="00D018C9" w:rsidRPr="00D018C9" w:rsidRDefault="00D018C9" w:rsidP="00D018C9">
            <w:pPr>
              <w:spacing w:after="120" w:line="240" w:lineRule="auto"/>
              <w:ind w:right="50"/>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67FF0FCC" w14:textId="77777777">
        <w:trPr>
          <w:trHeight w:val="562"/>
        </w:trPr>
        <w:tc>
          <w:tcPr>
            <w:tcW w:w="2155" w:type="dxa"/>
            <w:tcBorders>
              <w:top w:val="nil"/>
              <w:left w:val="single" w:sz="8" w:space="0" w:color="auto"/>
              <w:bottom w:val="single" w:sz="8" w:space="0" w:color="auto"/>
              <w:right w:val="single" w:sz="8" w:space="0" w:color="auto"/>
            </w:tcBorders>
            <w:tcMar>
              <w:top w:w="12" w:type="dxa"/>
              <w:left w:w="70" w:type="dxa"/>
              <w:bottom w:w="0" w:type="dxa"/>
              <w:right w:w="19" w:type="dxa"/>
            </w:tcMar>
            <w:hideMark/>
          </w:tcPr>
          <w:p w14:paraId="39984AE2"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p w14:paraId="227D8BC8"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kvalifikačné</w:t>
            </w:r>
          </w:p>
        </w:tc>
        <w:tc>
          <w:tcPr>
            <w:tcW w:w="2235"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45683CAA"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6"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4AEC2AC3"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9"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61314EFC" w14:textId="77777777" w:rsidR="00D018C9" w:rsidRPr="00D018C9" w:rsidRDefault="00D018C9" w:rsidP="00D018C9">
            <w:pPr>
              <w:spacing w:after="120" w:line="240" w:lineRule="auto"/>
              <w:ind w:right="55"/>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1606"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3BAFF2B6" w14:textId="77777777" w:rsidR="00D018C9" w:rsidRPr="00D018C9" w:rsidRDefault="00D018C9" w:rsidP="00D018C9">
            <w:pPr>
              <w:spacing w:after="120" w:line="240" w:lineRule="auto"/>
              <w:ind w:right="50"/>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2C354995" w14:textId="77777777">
        <w:trPr>
          <w:trHeight w:val="562"/>
        </w:trPr>
        <w:tc>
          <w:tcPr>
            <w:tcW w:w="2155" w:type="dxa"/>
            <w:tcBorders>
              <w:top w:val="nil"/>
              <w:left w:val="single" w:sz="8" w:space="0" w:color="auto"/>
              <w:bottom w:val="single" w:sz="8" w:space="0" w:color="auto"/>
              <w:right w:val="single" w:sz="8" w:space="0" w:color="auto"/>
            </w:tcBorders>
            <w:tcMar>
              <w:top w:w="12" w:type="dxa"/>
              <w:left w:w="70" w:type="dxa"/>
              <w:bottom w:w="0" w:type="dxa"/>
              <w:right w:w="19" w:type="dxa"/>
            </w:tcMar>
            <w:hideMark/>
          </w:tcPr>
          <w:p w14:paraId="3F0E0397"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p w14:paraId="17AC82B6"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rozširujúce</w:t>
            </w:r>
          </w:p>
        </w:tc>
        <w:tc>
          <w:tcPr>
            <w:tcW w:w="2235"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501F4533"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1606"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5AAEA17F"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c>
          <w:tcPr>
            <w:tcW w:w="1609"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78767B85" w14:textId="77777777" w:rsidR="00D018C9" w:rsidRPr="00D018C9" w:rsidRDefault="00D018C9" w:rsidP="00D018C9">
            <w:pPr>
              <w:spacing w:after="120" w:line="240" w:lineRule="auto"/>
              <w:ind w:right="55"/>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c>
          <w:tcPr>
            <w:tcW w:w="1606"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746D9D37" w14:textId="77777777" w:rsidR="00D018C9" w:rsidRPr="00D018C9" w:rsidRDefault="00D018C9" w:rsidP="00D018C9">
            <w:pPr>
              <w:spacing w:after="120" w:line="240" w:lineRule="auto"/>
              <w:ind w:right="50"/>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66D0E2F4" w14:textId="77777777">
        <w:trPr>
          <w:trHeight w:val="562"/>
        </w:trPr>
        <w:tc>
          <w:tcPr>
            <w:tcW w:w="2155" w:type="dxa"/>
            <w:tcBorders>
              <w:top w:val="nil"/>
              <w:left w:val="single" w:sz="8" w:space="0" w:color="auto"/>
              <w:bottom w:val="single" w:sz="8" w:space="0" w:color="auto"/>
              <w:right w:val="single" w:sz="8" w:space="0" w:color="auto"/>
            </w:tcBorders>
            <w:tcMar>
              <w:top w:w="12" w:type="dxa"/>
              <w:left w:w="70" w:type="dxa"/>
              <w:bottom w:w="0" w:type="dxa"/>
              <w:right w:w="19" w:type="dxa"/>
            </w:tcMar>
            <w:hideMark/>
          </w:tcPr>
          <w:p w14:paraId="1354A3B0"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p w14:paraId="31184026" w14:textId="77777777" w:rsidR="00D018C9" w:rsidRPr="00D018C9" w:rsidRDefault="00D018C9" w:rsidP="00D018C9">
            <w:pPr>
              <w:spacing w:after="120" w:line="240" w:lineRule="auto"/>
              <w:jc w:val="both"/>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funkčné</w:t>
            </w:r>
          </w:p>
        </w:tc>
        <w:tc>
          <w:tcPr>
            <w:tcW w:w="2235"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0A61C7E7"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1606"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643E9114" w14:textId="77777777" w:rsidR="00D018C9" w:rsidRPr="00D018C9" w:rsidRDefault="00D018C9" w:rsidP="00D018C9">
            <w:pPr>
              <w:spacing w:after="120" w:line="240" w:lineRule="auto"/>
              <w:ind w:right="53"/>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1609"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4F5093E4" w14:textId="77777777" w:rsidR="00D018C9" w:rsidRPr="00D018C9" w:rsidRDefault="00D018C9" w:rsidP="00D018C9">
            <w:pPr>
              <w:spacing w:after="120" w:line="240" w:lineRule="auto"/>
              <w:ind w:right="55"/>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c>
          <w:tcPr>
            <w:tcW w:w="1606" w:type="dxa"/>
            <w:tcBorders>
              <w:top w:val="nil"/>
              <w:left w:val="nil"/>
              <w:bottom w:val="single" w:sz="8" w:space="0" w:color="auto"/>
              <w:right w:val="single" w:sz="8" w:space="0" w:color="auto"/>
            </w:tcBorders>
            <w:tcMar>
              <w:top w:w="12" w:type="dxa"/>
              <w:left w:w="70" w:type="dxa"/>
              <w:bottom w:w="0" w:type="dxa"/>
              <w:right w:w="19" w:type="dxa"/>
            </w:tcMar>
            <w:vAlign w:val="center"/>
            <w:hideMark/>
          </w:tcPr>
          <w:p w14:paraId="614673AF" w14:textId="77777777" w:rsidR="00D018C9" w:rsidRPr="00D018C9" w:rsidRDefault="00D018C9" w:rsidP="00D018C9">
            <w:pPr>
              <w:spacing w:after="120" w:line="240" w:lineRule="auto"/>
              <w:ind w:right="50"/>
              <w:jc w:val="center"/>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bl>
    <w:p w14:paraId="769F976F"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1" w:name="e1f"/>
      <w:bookmarkEnd w:id="11"/>
      <w:r w:rsidRPr="00D018C9">
        <w:rPr>
          <w:rFonts w:ascii="Arial" w:eastAsia="Times New Roman" w:hAnsi="Arial" w:cs="Arial"/>
          <w:b/>
          <w:bCs/>
          <w:color w:val="222222"/>
          <w:kern w:val="0"/>
          <w:sz w:val="46"/>
          <w:szCs w:val="46"/>
          <w:lang w:eastAsia="cs-CZ"/>
          <w14:ligatures w14:val="none"/>
        </w:rPr>
        <w:t>Predmety vyučované nekvalifikovane</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712"/>
        <w:gridCol w:w="1799"/>
        <w:gridCol w:w="2469"/>
      </w:tblGrid>
      <w:tr w:rsidR="00D018C9" w:rsidRPr="00D018C9" w14:paraId="76F83682"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38173A2"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Trieda</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83E06DC"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Predmet</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E9A0D2B"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Počet hodín týždenne</w:t>
            </w:r>
          </w:p>
        </w:tc>
      </w:tr>
      <w:tr w:rsidR="00D018C9" w:rsidRPr="00D018C9" w14:paraId="21A0219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501E3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A45A6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informatika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2E131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335B30A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367B5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VII.A, VII.B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25D93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informatika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0B30C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136E779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66B29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ADE139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A32FD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13541A6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ED94D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VI.B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87411E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DF0F2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5C8A087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861B8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VII.A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DB5E7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DC3D33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71AD364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72CAD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VII.B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DB7FC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C0E20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024C6EA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086A6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VIII.A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E5FFC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9153E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2218567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93DDD2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VIII.B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5ADF6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38DA3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6F4A3E8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ABA991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IX.A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90744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C9AEF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79367F3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4CAF9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VII.A, VII.B, VIII.A, VIII.B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F9B7E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etická výchova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12118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bl>
    <w:p w14:paraId="3ABB5CC3" w14:textId="77777777" w:rsidR="00D018C9" w:rsidRPr="00D018C9" w:rsidRDefault="00D018C9" w:rsidP="00D018C9">
      <w:pPr>
        <w:shd w:val="clear" w:color="auto" w:fill="FFFFFF"/>
        <w:spacing w:after="0" w:line="240" w:lineRule="auto"/>
        <w:rPr>
          <w:rFonts w:ascii="Open Sans" w:eastAsia="Times New Roman" w:hAnsi="Open Sans" w:cs="Open Sans"/>
          <w:color w:val="111111"/>
          <w:kern w:val="0"/>
          <w:sz w:val="20"/>
          <w:szCs w:val="20"/>
          <w:lang w:eastAsia="cs-CZ"/>
          <w14:ligatures w14:val="none"/>
        </w:rPr>
      </w:pPr>
    </w:p>
    <w:p w14:paraId="40E2816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Najvyšší počet neodborne odučených hodín bol v predmete  občianska náuka. Pri tvorbe úväzku sme sa snažili dopĺňať hodiny tak, aby boli blízke k aprobácii učiteľa.</w:t>
      </w:r>
    </w:p>
    <w:p w14:paraId="4C8A263A"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2" w:name="1g"/>
      <w:bookmarkEnd w:id="12"/>
      <w:r w:rsidRPr="00D018C9">
        <w:rPr>
          <w:rFonts w:ascii="inherit" w:eastAsia="Times New Roman" w:hAnsi="inherit" w:cs="Arial"/>
          <w:b/>
          <w:bCs/>
          <w:i/>
          <w:iCs/>
          <w:color w:val="222222"/>
          <w:kern w:val="0"/>
          <w:sz w:val="36"/>
          <w:szCs w:val="36"/>
          <w:lang w:eastAsia="cs-CZ"/>
          <w14:ligatures w14:val="none"/>
        </w:rPr>
        <w:t>§ 2. ods. 1 g</w:t>
      </w:r>
    </w:p>
    <w:p w14:paraId="6AE95D8D"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lastRenderedPageBreak/>
        <w:t>Prehľad výsledkov súťaží a olympiád</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262"/>
        <w:gridCol w:w="1866"/>
        <w:gridCol w:w="1489"/>
        <w:gridCol w:w="1146"/>
        <w:gridCol w:w="949"/>
        <w:gridCol w:w="1344"/>
      </w:tblGrid>
      <w:tr w:rsidR="00D018C9" w:rsidRPr="00D018C9" w14:paraId="14D040C1"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5B6EC4D"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Názov súťaže</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594060A"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Počet žiakov</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AB86CB9"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okr. kolo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02FCCCC"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kraj. kolo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4D094E9"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národ. kolo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0ED9093"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medzinár. kolo</w:t>
            </w:r>
          </w:p>
        </w:tc>
      </w:tr>
      <w:tr w:rsidR="00D018C9" w:rsidRPr="00D018C9" w14:paraId="102F7CC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50EE6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Technická olympiáda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D79BE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857BC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 miesto, 4.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EA99C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1A0CE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6E012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13229B1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D2B3F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Majstrovstvá v šachu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4DC94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2F0FB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 žiačky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79D8E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12 žiakov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8333C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 žiačky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66C1B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78F72FE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A3B23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Olympiáda slov. jazyka a literatúry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F9D0E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D0530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0F4D2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10925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C9CE2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09C0F72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F6449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Olympiáda anglického jazyka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B1C57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F269E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 miesto, 4.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D5E22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51586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B8E1F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09584B8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D65EC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Dejepisná olympiáda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FEA6F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58228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6 úspešní riešitelia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30815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DF7FC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371CC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4723A3C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561AD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Olympiáda nemeckého jazyka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51593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D77C8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D104B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AE806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80B16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3A65933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4EC27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Geografická olympiáda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87196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E6A43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37A2D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6F9E9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23404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5825673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CDCAB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Biologická olympiáda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E6ECF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1D2D0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 úspešní riešitelia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54231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D38EF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1F55A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7DF736B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F5A5B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Hviezdoslavov Kubín</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E407B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080EC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2CD83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6EA41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9A13D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022FF46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FB7CC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Jazykový kvet</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EF886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51DA8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38219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 miesto, 3.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6E57F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C31164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1A861F2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4BF511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EnglishStar</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975C2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B7A28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14 úspešných žiakov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E3A39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086DD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6AA69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09A9FA7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66511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Jazykový WocaBee šampionát</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41E07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4CC11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979DD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8F13D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F8824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404BF51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F97A1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Pytagoriáda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CCE72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80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CC51C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96A295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BFE31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77BAF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7C88D8F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05392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Slávik Slovenska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6EA54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C73DE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9FA29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2D272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43510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186DE73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8F8E1B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Vesmír očami detí</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F6E1F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46E5E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EF3C8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F16D1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F3F79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3B70488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4D26B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Strelecká súťaž</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D40C1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E153C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postup na krajské kolo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57EFA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92BFC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D304E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3A3DF91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9AEEA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Malý futbal mladších žiakov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C282C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postup na obvodné kolo - 2.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205E7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D4E85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E1A3F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95C6FE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51A1913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88B63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Mcdonalds cup – futbal</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C3999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E95EC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E5AF1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79F09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10EEB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12F6691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4C6BB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lastRenderedPageBreak/>
              <w:t>Malý futbal</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CDB7B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obvodné kolo - semifinále, 1.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0E4FC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4.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16A29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69326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BFA3A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3A0FD25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2AFB1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Florbal dievčatá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EE6EE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obvodné kolo - 1.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206DF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26F6A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D1CD7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C45C2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45AD053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04C70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Florbal chlapci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53D0E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obvodné kolo - 2.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80F4D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3DE9A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393D5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F37A7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35BD875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AEB3E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Stolný tenis</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37737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56577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5.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65DD3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E3C21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9AFBD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bl>
    <w:p w14:paraId="42FDA23E"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3" w:name="e1g"/>
      <w:bookmarkEnd w:id="13"/>
      <w:r w:rsidRPr="00D018C9">
        <w:rPr>
          <w:rFonts w:ascii="Arial" w:eastAsia="Times New Roman" w:hAnsi="Arial" w:cs="Arial"/>
          <w:b/>
          <w:bCs/>
          <w:color w:val="222222"/>
          <w:kern w:val="0"/>
          <w:sz w:val="46"/>
          <w:szCs w:val="46"/>
          <w:lang w:eastAsia="cs-CZ"/>
          <w14:ligatures w14:val="none"/>
        </w:rPr>
        <w:t>Aktivity a prezentácia na verejnosti</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4482"/>
        <w:gridCol w:w="4574"/>
      </w:tblGrid>
      <w:tr w:rsidR="00D018C9" w:rsidRPr="00D018C9" w14:paraId="4D37559D"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746009D"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Údaje o aktivitách organizovaných školou</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3924393"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Údaje o aktivitách, do ktorých sa škola zapojila</w:t>
            </w:r>
          </w:p>
        </w:tc>
      </w:tr>
      <w:tr w:rsidR="00D018C9" w:rsidRPr="00D018C9" w14:paraId="3A6CFE3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DC419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Jeseň v škole - výzdoba školy, výstava jesenných prác žiakov a detí z ŠKD, výstava jesennej úrody a kvetov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CC809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"Do školy na bicykli" - aktivity v rámci projektu od 21. 09. - 02. 10. 2020</w:t>
            </w:r>
          </w:p>
        </w:tc>
      </w:tr>
      <w:tr w:rsidR="00D018C9" w:rsidRPr="00D018C9" w14:paraId="744C65C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60442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Pamätný deň Holokaustu - pietny akt pri pamätníku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23D91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Obecné dni – vystúpenie folklórneho súboru ŽITAVÁČIK</w:t>
            </w:r>
          </w:p>
        </w:tc>
      </w:tr>
      <w:tr w:rsidR="00D018C9" w:rsidRPr="00D018C9" w14:paraId="5202978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E88D8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Strašidelné čítanie – podpora čitateľskej gramotnosti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89796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Týždeň zdravej výživy</w:t>
            </w:r>
          </w:p>
        </w:tc>
      </w:tr>
      <w:tr w:rsidR="00D018C9" w:rsidRPr="00D018C9" w14:paraId="3701EFB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7C7B6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Základný plavecký výcvik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96D1F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Svetový deň mlieka</w:t>
            </w:r>
          </w:p>
        </w:tc>
      </w:tr>
      <w:tr w:rsidR="00D018C9" w:rsidRPr="00D018C9" w14:paraId="01A9A50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56D49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Pasovanie prvákov - slávnosť so zážitkovým učením pre prváčikov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E258D4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Svetový deň zvierat – charitatívna zbierka a návšteva útulku v Nových Zámkoch</w:t>
            </w:r>
          </w:p>
        </w:tc>
      </w:tr>
      <w:tr w:rsidR="00D018C9" w:rsidRPr="00D018C9" w14:paraId="0DA4C89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2CB4E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Tekvičkové slávnosti – Najoriginálnejšia tekvička - súťaž</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2557C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Knižná výzva Pantha Rhei</w:t>
            </w:r>
          </w:p>
        </w:tc>
      </w:tr>
      <w:tr w:rsidR="00D018C9" w:rsidRPr="00D018C9" w14:paraId="308308C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AFAF7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Deň úcty k starším - kultúrny program žiakov 1. stupňa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EADF3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Projekt "Strom života" - aktivity v ŠKD zamerané na separovanie odpadu</w:t>
            </w:r>
          </w:p>
        </w:tc>
      </w:tr>
      <w:tr w:rsidR="00D018C9" w:rsidRPr="00D018C9" w14:paraId="4B84D5B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F5213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Jesenné tvorenie - výstavka žiackych prác</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085A8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Charitatívna zbierka - Biela pastelka</w:t>
            </w:r>
          </w:p>
        </w:tc>
      </w:tr>
      <w:tr w:rsidR="00D018C9" w:rsidRPr="00D018C9" w14:paraId="5EDC314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069E1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Jesenné cvičenie v prírode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EB104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Európsky deň jazykov - aktivity, súťaže, scénky</w:t>
            </w:r>
          </w:p>
        </w:tc>
      </w:tr>
      <w:tr w:rsidR="00D018C9" w:rsidRPr="00D018C9" w14:paraId="02F8E31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5C826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Ochrana života a zdravia - účelové cvičenie žiakov 2. stupňa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03C06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Svetový deň umývania rúk - vzdelávacie aktivity</w:t>
            </w:r>
          </w:p>
        </w:tc>
      </w:tr>
      <w:tr w:rsidR="00D018C9" w:rsidRPr="00D018C9" w14:paraId="1EF099B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2DDC7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"Týždeň zdravej výživy" - prednášky, besedy a praktické ukážky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70015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Deň bielej palice</w:t>
            </w:r>
          </w:p>
        </w:tc>
      </w:tr>
      <w:tr w:rsidR="00D018C9" w:rsidRPr="00D018C9" w14:paraId="4DC3831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44AD3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Zber papiera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B5B3E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Medzinárodný deň školských knižníc - vzdelávacie aktivity pre celú školu</w:t>
            </w:r>
          </w:p>
        </w:tc>
      </w:tr>
      <w:tr w:rsidR="00D018C9" w:rsidRPr="00D018C9" w14:paraId="6736712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8962A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Šarkaniáda - hravé a zábavné činnosti pre deti ŠKD</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9A4AD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Deň stromov - výtvarné práce detí ŠKD</w:t>
            </w:r>
          </w:p>
        </w:tc>
      </w:tr>
      <w:tr w:rsidR="00D018C9" w:rsidRPr="00D018C9" w14:paraId="7065922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9FA47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Mikulášske učenie - vzdelávacie aktivity so zážitkovým učením a oslavou príchodu Mikuláša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75EF2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Talentcentrum - prezentácia o duálnom vzdelávaní pre 9. ročník</w:t>
            </w:r>
          </w:p>
        </w:tc>
      </w:tr>
      <w:tr w:rsidR="00D018C9" w:rsidRPr="00D018C9" w14:paraId="0F7E7CB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A49ED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lastRenderedPageBreak/>
              <w:t>Pomáhame srdcom III ročník - finančná zbierka pre onkologického pacienta – žiaka našej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6F3CD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Svetový deň zvierat - dobrovoľná zbierka a  návšteva útulku v Nových Zámkoch</w:t>
            </w:r>
          </w:p>
        </w:tc>
      </w:tr>
      <w:tr w:rsidR="00D018C9" w:rsidRPr="00D018C9" w14:paraId="0C297EF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836C8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Vianočný bazár – predaj vianočných výrobkov ako finančná zbierka do školskej akcie Pomáhame srdcom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E7F83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Vianočný stromček želaní</w:t>
            </w:r>
          </w:p>
        </w:tc>
      </w:tr>
      <w:tr w:rsidR="00D018C9" w:rsidRPr="00D018C9" w14:paraId="13970B6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F9A52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Edukatívny blok pre predškolákov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42111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Detský čin roka</w:t>
            </w:r>
          </w:p>
        </w:tc>
      </w:tr>
      <w:tr w:rsidR="00D018C9" w:rsidRPr="00D018C9" w14:paraId="2599E52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9C688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"Advent v škole“ - výstavka žiackych prác</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629FD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Celoslovenské testovanie pohybových predpokladov žiakov 1. A,B</w:t>
            </w:r>
          </w:p>
        </w:tc>
      </w:tr>
      <w:tr w:rsidR="00D018C9" w:rsidRPr="00D018C9" w14:paraId="2A1BEB7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F9B76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Fašiangový karneval</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FEC6C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Medzinárodná súťaž iBobor žiakov 3. - 9. ročníka</w:t>
            </w:r>
          </w:p>
        </w:tc>
      </w:tr>
      <w:tr w:rsidR="00D018C9" w:rsidRPr="00D018C9" w14:paraId="1B4E859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25697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"Kúzelné učenie pre žiakov 1.stupňa"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4C7C7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Detský čin</w:t>
            </w:r>
          </w:p>
        </w:tc>
      </w:tr>
      <w:tr w:rsidR="00D018C9" w:rsidRPr="00D018C9" w14:paraId="7B920D8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68C95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"Jabĺčkový deň" – vzdelávacie aktivity spojené s rozdávaním ovocia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00679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Európsky deň jazykov</w:t>
            </w:r>
          </w:p>
        </w:tc>
      </w:tr>
      <w:tr w:rsidR="00D018C9" w:rsidRPr="00D018C9" w14:paraId="0233CEF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1DC47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Spoznajte našu školu“ – video prezentácia našej školy s rôznymi aktivitami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05F92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Online hodina vydavateľstva Pearson</w:t>
            </w:r>
          </w:p>
        </w:tc>
      </w:tr>
      <w:tr w:rsidR="00D018C9" w:rsidRPr="00D018C9" w14:paraId="3B0D876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97C15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Športové popoludnie pre predškolákov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E1A1E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"Advent v obci“ - vystúpenie našich žiakov v kultúrnom programe</w:t>
            </w:r>
          </w:p>
        </w:tc>
      </w:tr>
      <w:tr w:rsidR="00D018C9" w:rsidRPr="00D018C9" w14:paraId="26ECB03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0FEB1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Marec – mesiac kníh – vzdelávacie aktivity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B96F3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"Svetový deň vody“ - vzdelávacie aktivity pre žiakov na prezenčnom i dištančnom vzdelávaní</w:t>
            </w:r>
          </w:p>
        </w:tc>
      </w:tr>
      <w:tr w:rsidR="00D018C9" w:rsidRPr="00D018C9" w14:paraId="1D5F7D7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130943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Deň Zeme – blokové vyučovanie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B27C8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Svetový deň zdravia – Zdravá desiata</w:t>
            </w:r>
          </w:p>
        </w:tc>
      </w:tr>
      <w:tr w:rsidR="00D018C9" w:rsidRPr="00D018C9" w14:paraId="1BDD25C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5D09D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Batoh plný rozprávok - mimo čítankové tematické čítanie v čitateľskom kútiku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4F14C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"Staň sa superhrdinom" - projekt Hrdinovia FAST 112 - vzdelávacie aktivity o poskytovaní 1. pomoci v rôznych situáciách</w:t>
            </w:r>
          </w:p>
        </w:tc>
      </w:tr>
      <w:tr w:rsidR="00D018C9" w:rsidRPr="00D018C9" w14:paraId="3A8ECD7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FF3D6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Svetový deň rodiny - aktivity so sociálnou pedagogičkou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E45B4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Svetový deň pohybom k zdraviu - pohybové aktivity</w:t>
            </w:r>
          </w:p>
        </w:tc>
      </w:tr>
      <w:tr w:rsidR="00D018C9" w:rsidRPr="00D018C9" w14:paraId="7F358A2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6C64A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Deň matiek - kultúrny program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5E5D7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Svetový deň Zeme – vzdelávacie aktivity</w:t>
            </w:r>
          </w:p>
        </w:tc>
      </w:tr>
      <w:tr w:rsidR="00D018C9" w:rsidRPr="00D018C9" w14:paraId="3F49A9A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02032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Výchovný koncert – Zneužívanie moci médiami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3F310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Komparo - vedomostné testovanie žiakov 4. ročníka</w:t>
            </w:r>
          </w:p>
        </w:tc>
      </w:tr>
      <w:tr w:rsidR="00D018C9" w:rsidRPr="00D018C9" w14:paraId="295D170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FEFF2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Jarné cvičenie v prírode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905D6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English Star - medzinárodná súťaž v anglickom jazyku</w:t>
            </w:r>
          </w:p>
        </w:tc>
      </w:tr>
      <w:tr w:rsidR="00D018C9" w:rsidRPr="00D018C9" w14:paraId="0D05689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487D9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Svetový deň rodiny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07103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Úsmev ako dar – finančná zbierka</w:t>
            </w:r>
          </w:p>
        </w:tc>
      </w:tr>
      <w:tr w:rsidR="00D018C9" w:rsidRPr="00D018C9" w14:paraId="3E50DA6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8A508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Olympijský deň – športové popoludnie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41406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Testovanie T9 - celoslovenské testovanie vedomostí žiakov 9.ročníka v predmetoch slovenský jazyk a literatúra a matematika</w:t>
            </w:r>
          </w:p>
        </w:tc>
      </w:tr>
      <w:tr w:rsidR="00D018C9" w:rsidRPr="00D018C9" w14:paraId="2638C57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D78E9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Medzinárodný deň mlieka - blokové vyučovanie pre 1. stupeň</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86034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Testovanie T5 - celoslovenské testovanie vedomostí žiakov 5.ročníka v predmetoch slovenský jazyk a literatúra a matematika</w:t>
            </w:r>
          </w:p>
        </w:tc>
      </w:tr>
      <w:tr w:rsidR="00D018C9" w:rsidRPr="00D018C9" w14:paraId="378F610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FD084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Deň detí - oslavy s pohybovými aktivitami a súťažiami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336AA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Prezentácia školy v regionálnej TV</w:t>
            </w:r>
          </w:p>
        </w:tc>
      </w:tr>
      <w:tr w:rsidR="00D018C9" w:rsidRPr="00D018C9" w14:paraId="781F741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89697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lastRenderedPageBreak/>
              <w:t>Didaktické hry v prírode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A0992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Prezentácia školy v regionálnej tlači</w:t>
            </w:r>
          </w:p>
        </w:tc>
      </w:tr>
      <w:tr w:rsidR="00D018C9" w:rsidRPr="00D018C9" w14:paraId="40CB23B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B5357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Slávnostná rozlúčka s deviatakmi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D0654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3A297C0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26478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Organizácia letného tábora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91C46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bl>
    <w:p w14:paraId="64876703"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4" w:name="1h"/>
      <w:bookmarkEnd w:id="14"/>
      <w:r w:rsidRPr="00D018C9">
        <w:rPr>
          <w:rFonts w:ascii="inherit" w:eastAsia="Times New Roman" w:hAnsi="inherit" w:cs="Arial"/>
          <w:b/>
          <w:bCs/>
          <w:i/>
          <w:iCs/>
          <w:color w:val="222222"/>
          <w:kern w:val="0"/>
          <w:sz w:val="36"/>
          <w:szCs w:val="36"/>
          <w:lang w:eastAsia="cs-CZ"/>
          <w14:ligatures w14:val="none"/>
        </w:rPr>
        <w:t>§ 2. ods. 1 h</w:t>
      </w:r>
    </w:p>
    <w:p w14:paraId="3987DBD2"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Projekty</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4240"/>
        <w:gridCol w:w="2805"/>
        <w:gridCol w:w="2011"/>
      </w:tblGrid>
      <w:tr w:rsidR="00D018C9" w:rsidRPr="00D018C9" w14:paraId="5ED533C0"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C08D930"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Podporované z fondov EÚ</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A80CE5E"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Celoslovenské</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A79D45F"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Školské / Krajské</w:t>
            </w:r>
          </w:p>
        </w:tc>
      </w:tr>
      <w:tr w:rsidR="00D018C9" w:rsidRPr="00D018C9" w14:paraId="79263A4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2F348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Školské ovocie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FEE87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Svetový deň zvierat</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29441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Obecné dni</w:t>
            </w:r>
          </w:p>
        </w:tc>
      </w:tr>
      <w:tr w:rsidR="00D018C9" w:rsidRPr="00D018C9" w14:paraId="27799EF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960BC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Školské mlieko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4DEF3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Deň narcisov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DECD6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Pasovanie prvákov</w:t>
            </w:r>
          </w:p>
        </w:tc>
      </w:tr>
      <w:tr w:rsidR="00D018C9" w:rsidRPr="00D018C9" w14:paraId="2E3169C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D3267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Inovácia foriem a metód výchovno – vzdelávacieho procesu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7795C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Do školy na bicykli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BA829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Tekvičkové slávnosti</w:t>
            </w:r>
          </w:p>
        </w:tc>
      </w:tr>
      <w:tr w:rsidR="00D018C9" w:rsidRPr="00D018C9" w14:paraId="229CD4E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B489C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Demokratické a inkluzívne školské prostredie pre všetkých</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15985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Týždeň zdravej výživy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830D2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Vianočný stromček želaní</w:t>
            </w:r>
          </w:p>
        </w:tc>
      </w:tr>
      <w:tr w:rsidR="00D018C9" w:rsidRPr="00D018C9" w14:paraId="325DBCC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9FB22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Pomáhajúce profesie II.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82BF1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Záložka do knihy spája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EA0F6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Pomáhame srdcom</w:t>
            </w:r>
          </w:p>
        </w:tc>
      </w:tr>
      <w:tr w:rsidR="00D018C9" w:rsidRPr="00D018C9" w14:paraId="7D3F722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2020B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94FBE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Európsky deň jazykov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91AA4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 plastelíny</w:t>
            </w:r>
          </w:p>
        </w:tc>
      </w:tr>
      <w:tr w:rsidR="00D018C9" w:rsidRPr="00D018C9" w14:paraId="3B988C6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0B8A7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CB4BD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Medzinárodný deň školských knižníc</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29972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Deň detí</w:t>
            </w:r>
          </w:p>
        </w:tc>
      </w:tr>
      <w:tr w:rsidR="00D018C9" w:rsidRPr="00D018C9" w14:paraId="44D4806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4F586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006E5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Knižná výstava Pantha Rhei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950B0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20BFF44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4DE09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AE6C3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Svetový deň vody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79F52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bl>
    <w:p w14:paraId="7F0BFAD8"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5" w:name="e1h"/>
      <w:bookmarkStart w:id="16" w:name="1i"/>
      <w:bookmarkEnd w:id="15"/>
      <w:bookmarkEnd w:id="16"/>
      <w:r w:rsidRPr="00D018C9">
        <w:rPr>
          <w:rFonts w:ascii="inherit" w:eastAsia="Times New Roman" w:hAnsi="inherit" w:cs="Arial"/>
          <w:b/>
          <w:bCs/>
          <w:i/>
          <w:iCs/>
          <w:color w:val="222222"/>
          <w:kern w:val="0"/>
          <w:sz w:val="36"/>
          <w:szCs w:val="36"/>
          <w:lang w:eastAsia="cs-CZ"/>
          <w14:ligatures w14:val="none"/>
        </w:rPr>
        <w:t>§ 2. ods. 1 i</w:t>
      </w:r>
    </w:p>
    <w:p w14:paraId="09A33E9D"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Výsledky inšpekčnej činnosti</w:t>
      </w:r>
    </w:p>
    <w:p w14:paraId="56A5B02D"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školskom roku 2021/2022 sa v našej neuskutočnila žiadna inšpekčná kontrola.</w:t>
      </w:r>
      <w:bookmarkStart w:id="17" w:name="e1i"/>
      <w:bookmarkStart w:id="18" w:name="1j"/>
      <w:bookmarkEnd w:id="17"/>
      <w:bookmarkEnd w:id="18"/>
    </w:p>
    <w:p w14:paraId="2D648F75"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inherit" w:eastAsia="Times New Roman" w:hAnsi="inherit" w:cs="Arial"/>
          <w:b/>
          <w:bCs/>
          <w:i/>
          <w:iCs/>
          <w:color w:val="222222"/>
          <w:kern w:val="0"/>
          <w:sz w:val="36"/>
          <w:szCs w:val="36"/>
          <w:lang w:eastAsia="cs-CZ"/>
          <w14:ligatures w14:val="none"/>
        </w:rPr>
        <w:t>§ 2. ods. 1 j</w:t>
      </w:r>
    </w:p>
    <w:p w14:paraId="05E03E92"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Materiálno-technické podmienky</w:t>
      </w:r>
    </w:p>
    <w:p w14:paraId="06CD09F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Základná škola zahŕňa 2 objekty - hlavnú budovu ZŠ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budovu ŠKD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ŠJ. Priestorové problémy školy sa čiastočne vyriešili vybudovaním nadstavby ZŠ, ktorá sa odovzdala do užívania 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októbri 2009. Škola tým získala estetický vzhľad. Došlo k</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zatepleniu oboch budov - ZŠ i</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ŠJ ako i</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k</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výmene starých okien za plastové. 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školskom roku 2018/2019 dostala škola do správy aj novú budovu telocvične.</w:t>
      </w:r>
    </w:p>
    <w:p w14:paraId="0303C83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hlavnej budove prebieha výchovno-vzdelávací proces ročníkov 1. - 9. Vybudovaním nadstavby získala škola 2 veľké moderne vybavené počítačové učebne s</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kompletným vybavením, 4 klasické triedy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nové kabinety.</w:t>
      </w:r>
    </w:p>
    <w:p w14:paraId="432468AE"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roku 2010 sme na škole zriadili „školskú knižnicu“, ktorú pravidelne dopĺňame novými knihami.</w:t>
      </w:r>
    </w:p>
    <w:p w14:paraId="66D0A35E"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lastRenderedPageBreak/>
        <w:t>Budova ŠKD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ŠJ prešla tiež zmenami. Od školského roku 2010/2011 sa 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priestoroch ŠKD vyučuje i</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doobedňajších hodinách. Vyučujú sa tam ročníky 1.-2. 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popoludňajších hodinách sú priestory využívané pre 4 oddelenia ŠKD.</w:t>
      </w:r>
    </w:p>
    <w:p w14:paraId="6D183AEA"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rámci projektu „Modernizácia odborných učební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obnova školskej knižnice“ sa nášmu zriaďovateľovi obci Dvory nad Žitavou podarilo byť úspešným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z</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financií EÚ, Ministerstva pôdohospodárstva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rozvoja vidieka SR sa nám podarilo vybudovať 3 nové učebne:</w:t>
      </w:r>
    </w:p>
    <w:p w14:paraId="5599272E"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Prírodovednú učebňu</w:t>
      </w:r>
    </w:p>
    <w:p w14:paraId="6F80F96F"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IKT učebňu</w:t>
      </w:r>
    </w:p>
    <w:p w14:paraId="41EDFC7A"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Školskú knižnicu</w:t>
      </w:r>
    </w:p>
    <w:p w14:paraId="61FBB68D"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školskom roku 2016/2017 sme zriadili učebňu technickej výchovy - školskú dielňu.</w:t>
      </w:r>
    </w:p>
    <w:p w14:paraId="10971E1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Škola je vybavená moderným nábytkom zakúpeným od</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roku 2010. Snažíme sa zvýšiť estetický vzhľad interiéru i</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exteriéru - výzdobou, zeleňou. Zakúpili sme 15 ozdobných kvetináčov, ktoré zdobia exteriér školského areálu. 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rámci projektu sme zakúpili kvetináče do všetkých tried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rámci Dňa Zeme sme do nich vysadili izbové kvetiny, ktoré krášlia interiér školy. 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školskom roku 2019/2020 sme začali 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spolupráci s</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rodičovskou radou s</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revitalizáciou školského areálu. Svojpomocne sme upravili terén, vybudovali závlahu, nasadili nový trávnik, dreviny, okrasné kry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kvitnúce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nekvitnúce rastliny. Vybudovali sme nový vstup do areálu školy z</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ulice J. Szabóa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položili zámkovú dlažbu až ku vchodu do školy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šatne. Opravili sme schodište vstupu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tiež sme ho vyložili protišmykovým obkladom. Za pomoci občianskeho združenia Školienka sme zriadili vo vestibule školy nový relaxačný kútik. Vybavili sme ho moderným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estetickým sedením.</w:t>
      </w:r>
    </w:p>
    <w:p w14:paraId="1069E3D3"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Všetky triedy majú namontované nové dvere, ktoré sa dajú uzamykať, tým sa snažíme predísť krádežiam počas výchovno-vzdelávacieho procesu (pokým sú žiaci 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telocvični alebo v</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iných priestoroch).</w:t>
      </w:r>
    </w:p>
    <w:p w14:paraId="4955C11C"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Veľkým prínosom je obnova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rozšírenie rozhlasovej ústredne , ktorá zároveň slúži ako poplašno-signalizačné požiarne zariadenia. Rozhlasová ústredňa slúži na pravidelné relácie redakčnej rady. Žiaci pripravujú krátke vysielanie z</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príležitosti významných výročí.</w:t>
      </w:r>
    </w:p>
    <w:p w14:paraId="79DE367F"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Učitelia majú bezplatný prístup na portál www.zborovna.sk, www.datakabinet.sk,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škola efektívne. Od septembra 2019 naša škola začala používať školský systém EduPage. Zaviedli sme elektronickú triednu knihu aj žiacku knižku. Vďaka elektronickej agende sa nám darí ušetriť na výdavkoch za kancelársky papier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zároveň aj zjednodušiť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zefektívniť komunikáciu medzi učiteľmi, žiakmi a</w:t>
      </w:r>
      <w:r w:rsidRPr="00D018C9">
        <w:rPr>
          <w:rFonts w:ascii="Arial" w:eastAsia="Times New Roman" w:hAnsi="Arial" w:cs="Arial"/>
          <w:color w:val="111111"/>
          <w:kern w:val="0"/>
          <w:sz w:val="20"/>
          <w:szCs w:val="20"/>
          <w:lang w:eastAsia="cs-CZ"/>
          <w14:ligatures w14:val="none"/>
        </w:rPr>
        <w:t> </w:t>
      </w:r>
      <w:r w:rsidRPr="00D018C9">
        <w:rPr>
          <w:rFonts w:ascii="Open Sans" w:eastAsia="Times New Roman" w:hAnsi="Open Sans" w:cs="Open Sans"/>
          <w:color w:val="111111"/>
          <w:kern w:val="0"/>
          <w:sz w:val="20"/>
          <w:szCs w:val="20"/>
          <w:lang w:eastAsia="cs-CZ"/>
          <w14:ligatures w14:val="none"/>
        </w:rPr>
        <w:t>rodičmi. Školské stravovanie sme zmodernizovali používaním elektronického čipovania stravníkov.</w:t>
      </w:r>
    </w:p>
    <w:p w14:paraId="5CDD927B"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školskom roku 2021/2022 sme sa pomoci zriaďovateľa pokračovali vo vybudovaní prípojky na obecnú kanalizáciu. Pri budove ŠKD sme dokončili prípojku kanalizácie z kuchyne ŠJ, zakúpili a položili sme nový lapač tukov. Za pomoci zriaďovateľa sme vybudovali šachtu na lapač tukov a odstránili havarijnú situáciu pri prasknutom potrubí. V letných mesiacoch sme sa sústredili na úpravu areálu školy, vybudovali sme nový asfaltový chodník, ktorý spája všetky budovy našej základnej školy.</w:t>
      </w:r>
    </w:p>
    <w:p w14:paraId="3B496BB3"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nasledujúcich mesiacoch nás čaká v rámci rôznych projektov a grantov vybudovanie zeleného areálu, ktorý bude pozostávať z nového ihriska pri budove ŠKD, z vyvýšených záhonov, z novej prírodovednej učebne v exteriéri a z náučného chodníka. Tieto výzvy chceme zrealizovať v školskom roku 2022/2023.</w:t>
      </w:r>
    </w:p>
    <w:p w14:paraId="0AB584E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Kmeňové učebne</w:t>
      </w:r>
    </w:p>
    <w:p w14:paraId="70B8415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lastRenderedPageBreak/>
        <w:t>Škola má 16 kmeňových učební, všetky sme zariadili novými školskými lavicami i novým školským nábytkom, vo všetkých učebniach sú interaktívne tabule a dataprojektory. Učebne sú vymaľované, v niektorých sa uskutočnila rekonštrukcia podlahovej krytiny - parkiet.</w:t>
      </w:r>
    </w:p>
    <w:p w14:paraId="67AFCC5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Odborné učebne</w:t>
      </w:r>
    </w:p>
    <w:p w14:paraId="5E3F4414"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Škola má 2 odborné učebne na výučbu informatiky, prírodovednú učebňu, školskú knižnicu a dielňu na vyučovanie techniky. Vo všetkých odborných učebniach je k dispozícii počítač, dataprojektor, interaktívna tabuľa a pripojenie na internet. Všetky odborné učebne sú takmer na 100 % využité.</w:t>
      </w:r>
    </w:p>
    <w:p w14:paraId="3C2393A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Počas letných prázdnin sme zabezpečili prípravu školy po materiálno - technickej stránke. Vykonali sme údržbu nábytku, začali sme so zariaďovaním jazykovej učebne, do ktorej sme zakúpili nové lavice a stoličky, učiteľský stôl, 2 vešiakové súpravy s obojstrannou lavicou pred ŠJ. Vymaľovali sme 3 triedy, vstupnú predsieň, stĺpy v dolnej chodbe. Vymenili sme svietidlá v 1 triede a opravili elektroinštaláciu na 1.poschodí. Keďže z budovy ŠKD sa vysťahovali 2 triedy ZŠ A. Majthényiho, rekonštrukčné práce pokračovali aj v tejto budove. V nej sme vymenili osvetlenia na chodbe 1.poschodia a v 1 triede, vymaľovali sme chodbu a 2 triedy. V 1 triede sme zaviedli nové elektrické vedenie k interaktívnej tabuli. Zakúpili sme 3 nové učiteľské stoly so stoličkami a nové, úsporné svietidlá, ktoré postupne vymieňame v ďalších triedach. V rámci bezpečnosti sme namontovali 4 kamery, ktoré snímajú vhcod do budovy ako aj šatňu v suteréne.</w:t>
      </w:r>
    </w:p>
    <w:p w14:paraId="3BE32B3B"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9" w:name="e1j"/>
      <w:bookmarkStart w:id="20" w:name="1k"/>
      <w:bookmarkEnd w:id="19"/>
      <w:bookmarkEnd w:id="20"/>
      <w:r w:rsidRPr="00D018C9">
        <w:rPr>
          <w:rFonts w:ascii="inherit" w:eastAsia="Times New Roman" w:hAnsi="inherit" w:cs="Arial"/>
          <w:b/>
          <w:bCs/>
          <w:i/>
          <w:iCs/>
          <w:color w:val="222222"/>
          <w:kern w:val="0"/>
          <w:sz w:val="36"/>
          <w:szCs w:val="36"/>
          <w:lang w:eastAsia="cs-CZ"/>
          <w14:ligatures w14:val="none"/>
        </w:rPr>
        <w:t>§ 2. ods. 1 k</w:t>
      </w:r>
    </w:p>
    <w:p w14:paraId="14FE4290"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Úspechy a nedostatky</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711"/>
        <w:gridCol w:w="3633"/>
        <w:gridCol w:w="2712"/>
      </w:tblGrid>
      <w:tr w:rsidR="00D018C9" w:rsidRPr="00D018C9" w14:paraId="150BCD11"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94C56C4"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Silné stránky</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0A98FD9"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Slabé stránky</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4002804"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Návrh opatrení</w:t>
            </w:r>
          </w:p>
        </w:tc>
      </w:tr>
      <w:tr w:rsidR="00D018C9" w:rsidRPr="00D018C9" w14:paraId="1762557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C6B93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Tvorivý pedagogický tím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BC116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Nedostatok učební pre zvyšujúci sa počet žiakov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F3B48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Posilnenie finančnej gramotnosti žiakov zavedením predmetu Finančná gramotnosť</w:t>
            </w:r>
          </w:p>
        </w:tc>
      </w:tr>
      <w:tr w:rsidR="00D018C9" w:rsidRPr="00D018C9" w14:paraId="6577AB8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75CB0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Vysoká odbornosť pedagogických zamestnancov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FB0E6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Nepostačujúce priestory školy na odborné učebne, napr. chémie, kresliarne, jazykovej učebne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657CF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V matematike venovať viac času projektovému vyučovaniu</w:t>
            </w:r>
          </w:p>
        </w:tc>
      </w:tr>
      <w:tr w:rsidR="00D018C9" w:rsidRPr="00D018C9" w14:paraId="713B275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FC42C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Vzájomná spolupráca a výmena skúseností medzi pedagógmi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9B3D0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Finančná náročnosť prevádzky budovy ŠKD</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81739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Podporovať čitateľskú gramotnosť žiakov</w:t>
            </w:r>
          </w:p>
        </w:tc>
      </w:tr>
      <w:tr w:rsidR="00D018C9" w:rsidRPr="00D018C9" w14:paraId="5D5F6C6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6202A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Skvalitňovanie výchovno-vzdelávacieho procesu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0BF7C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Nedostatok skladových priestorov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2CD7C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Zdokonaľovať matematickú a prírodovednú gramotnosť žiakov</w:t>
            </w:r>
          </w:p>
        </w:tc>
      </w:tr>
      <w:tr w:rsidR="00D018C9" w:rsidRPr="00D018C9" w14:paraId="40136F7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CF57B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Inovatívne formy a metódy práce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657B6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Nedisciplinovanosť žiakov, sebectvo, závislosť od využívania sociálnych sietí</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3ACE9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Do výchovno-vzdelávacieho procesu zaraďovať organizačné formy ako exkurzia, návšteva výstav, práca v teréne</w:t>
            </w:r>
          </w:p>
        </w:tc>
      </w:tr>
      <w:tr w:rsidR="00D018C9" w:rsidRPr="00D018C9" w14:paraId="6800E6F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A7D31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lastRenderedPageBreak/>
              <w:t>Zapájanie sa do projektov a grantov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59EF4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Slabé vyučovacie výsledky niektorých žiakov - pasivita, nezáujem, slabá domáca príprava, časté absencie na hodinách, nenosenie si pomôcok na vyučovanie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3E1D9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Využívať inovatívne a aktivizujúce metódy vo vyučovacom procese</w:t>
            </w:r>
          </w:p>
        </w:tc>
      </w:tr>
      <w:tr w:rsidR="00D018C9" w:rsidRPr="00D018C9" w14:paraId="75390ED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A980C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Dobré technické vybavenie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BE0D1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Slabá finančná gramotnosť žiakov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09DB9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Podporovať kritické myslenie u žiakov</w:t>
            </w:r>
          </w:p>
        </w:tc>
      </w:tr>
      <w:tr w:rsidR="00D018C9" w:rsidRPr="00D018C9" w14:paraId="1AE90B6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8FAF45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Úspechy v rôznych súťažiach a vystúpeniach</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7BB9D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Výchovné problémy ovplyvnené rodinným prostredím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9554F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Zintenzívniť priebežnú kontrolu pripravenosti žiakov na vyučovanie</w:t>
            </w:r>
          </w:p>
        </w:tc>
      </w:tr>
      <w:tr w:rsidR="00D018C9" w:rsidRPr="00D018C9" w14:paraId="63DA1A6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67446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Zážitkové učenie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9B9443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7BEA5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Zaraďovať do vyučovania prezentáciu učiva projektmi</w:t>
            </w:r>
          </w:p>
        </w:tc>
      </w:tr>
      <w:tr w:rsidR="00D018C9" w:rsidRPr="00D018C9" w14:paraId="35FC48A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345CA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Realizácia zaujímavých akcií a výstav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D34E1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67462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Spolupracovať s rodičmi na hľadaní rovnakej stratégie pri dosahovaní výchovno-vzdelávacích cieľov</w:t>
            </w:r>
          </w:p>
        </w:tc>
      </w:tr>
      <w:tr w:rsidR="00D018C9" w:rsidRPr="00D018C9" w14:paraId="6EDCE44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7BDE6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Pružný prechod na dištančné vzdelávanie s online hodinami a využitím digitálnych technológií</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0FBD9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E8BE6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Realizovať tímovú prácu, naučiť žiakov spolupracovať</w:t>
            </w:r>
          </w:p>
        </w:tc>
      </w:tr>
      <w:tr w:rsidR="00D018C9" w:rsidRPr="00D018C9" w14:paraId="4A810A7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2DA15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Aktívna práca pedagogických asistentiek na vyučovacích hodinách</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92D5F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27B61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Vzájomné hospitácie pedagógov viesť ako burzu nápadov</w:t>
            </w:r>
          </w:p>
        </w:tc>
      </w:tr>
      <w:tr w:rsidR="00D018C9" w:rsidRPr="00D018C9" w14:paraId="014F462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7A373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Aktívna účasť žiakov na rôznych súťažiach a predmetových olympiádach</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A417B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2F655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Podporovať kritické myslenie žiakov, zavedenie konzultačných hodín pre žiakov a ich rodičov</w:t>
            </w:r>
          </w:p>
        </w:tc>
      </w:tr>
      <w:tr w:rsidR="00D018C9" w:rsidRPr="00D018C9" w14:paraId="216F056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42D23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Elektronizácia agendy - triedna kniha, žiacka knižka, rozvrhy, suplovanie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8804A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26D96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21E1421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2E469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Bezpečná škola - vstup do školy cez elektronický zámok, kamerový systém v priestoroch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56B4F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6A5F9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20EC770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B0AB2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Dobrá spolupráca a podpora zo strany zriaďovateľa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A3696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0FC45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r w:rsidR="00D018C9" w:rsidRPr="00D018C9" w14:paraId="5F73CB9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A01D1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lastRenderedPageBreak/>
              <w:t>Bezdrotové pripojenie v prietoroch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87EBD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70838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r>
    </w:tbl>
    <w:p w14:paraId="7856DE29"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21" w:name="e1k"/>
      <w:bookmarkStart w:id="22" w:name="3a"/>
      <w:bookmarkEnd w:id="21"/>
      <w:bookmarkEnd w:id="22"/>
      <w:r w:rsidRPr="00D018C9">
        <w:rPr>
          <w:rFonts w:ascii="inherit" w:eastAsia="Times New Roman" w:hAnsi="inherit" w:cs="Arial"/>
          <w:b/>
          <w:bCs/>
          <w:i/>
          <w:iCs/>
          <w:color w:val="222222"/>
          <w:kern w:val="0"/>
          <w:sz w:val="36"/>
          <w:szCs w:val="36"/>
          <w:lang w:eastAsia="cs-CZ"/>
          <w14:ligatures w14:val="none"/>
        </w:rPr>
        <w:t>§ 2. ods. 3 a</w:t>
      </w:r>
    </w:p>
    <w:p w14:paraId="3795B777"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ŠVVP na ZŠ</w:t>
      </w:r>
    </w:p>
    <w:p w14:paraId="05AC31B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Základná škola zabezpečila prístup všetkých žiakov so zdravotným znevýhodnením (ďalej len ZZ) ku vzdelávaniu aj v čase mimoriadneho prerušenia školského vyučovania v školách, rešpektujúc opatrenia Úradu verejného zdravotníctva Slovenskej republiky pri ohrození verejného zdravia. Počas mimoriadneho prerušenia školského vyučovania v školách sa vzdelávanie žiakov so ZZ realizovalo dištančnou formou, ktorej konkrétnu podobu si základná škola zvolila podľa aktuálnych podmienok a potrieb žiakov, ich zákonných zástupcov a pedagogických zamestnancov školy. Inkluzívny tím bol súčinný pri zabezpečovaní týchto foriem vzdelávania:</w:t>
      </w:r>
    </w:p>
    <w:p w14:paraId="39FBF905"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Formy vzdelávania žiakov so ZZ a práce so zákonnými zástupcami:</w:t>
      </w:r>
    </w:p>
    <w:p w14:paraId="128D0FDB"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online vyučovanie - MSTeams</w:t>
      </w:r>
    </w:p>
    <w:p w14:paraId="48A612A2"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elektronická komunikácia (Edupage, www.bezkriedy.sk, email, messenger,)</w:t>
      </w:r>
    </w:p>
    <w:p w14:paraId="2625B50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telefonická komunikácia,</w:t>
      </w:r>
    </w:p>
    <w:p w14:paraId="0F9EC821"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poštová komunikácia,</w:t>
      </w:r>
    </w:p>
    <w:p w14:paraId="597053C2"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osobné doručovanie úloh a zadaní pre žiakov</w:t>
      </w:r>
    </w:p>
    <w:p w14:paraId="454A150A"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osobné prijímanie úloh a zadaní od žiakov.</w:t>
      </w:r>
    </w:p>
    <w:p w14:paraId="4615F92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rámci realizácie dištančného vzdelávania súvisiaceho s mimoriadnou situáciou nedošlo k zásadnej úprave individuálnych vzdelávacích programov žiakov so ZZ, ktorí sa vzdelávajú v školskej integrácii.</w:t>
      </w:r>
    </w:p>
    <w:p w14:paraId="540307F5"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Žiaci so ZZ bez mentálneho postihnutia pracovali podľa zostaveného týždenného rozvrhu hodín, ktorý bol založený na striedaní jednotlivých vzdelávacích oblastí s príslušnými vyučovacími predmetmi, zostavený podľa podmienok a možností školy. Školský podporný tím zabezpečoval koordináciu a distribúciu vzdelávacích aktivít žiakom a ich zákonným zástupcom.</w:t>
      </w:r>
    </w:p>
    <w:p w14:paraId="135518D9"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Výučba špecifických vyučovacích predmetov vzdelávacej oblasti Špeciálnopedagogická podpora, ktorá bola určená žiakom so ZZ kontinuálne pokračovala, bola prispôsobená individuálnym špeciálnym výchovno-vzdelávacím potrebám a podmienkam každého žiaka. Prioritou bolo upevňovanie a prehlbovanie nadobudnutých schopností, zručností a návykov žiakov. Podľa potrieb bolo žiakom a ich rodičom zabezpečované sociálno-pedagogické poradenstvo.</w:t>
      </w:r>
    </w:p>
    <w:p w14:paraId="42A7045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Výučba žiakov s ľahkým mentálnym postihnutím (A variant) prebiehala podľa vypracovaného týždenného rozvrhu hodín za pomoci a podpory pedagogických asistentov a školského podporného tímu s dôrazom na opakovanie a utvrdenie prebraného učiva.</w:t>
      </w:r>
    </w:p>
    <w:p w14:paraId="1C5D55D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Pedagogickí asistenti a odborní zamestnanci ( sociálny pedagóg), pôsobiaci v ZŠ boli súčasťou „učiteľských tímov“ pripravujúcich komplexné východiská na zabezpečenie vzdelávacích aktivít žiakov počas dištančného vzdelávania. Koordinovali a podporovali vzdelávanie žiakov so špeciálnymi výchovno-vzdelávacími potrebami (ďalej len ŠVVP) (distribuovanie materiálov, písomností, vysvetľovanie učiva, parafrázovanie učiva a pod.). Pedagogickí asistenti a odborní zamestnanci poskytovali podporu a asistenciu učiteľom a zákonným zástupcom žiakov pri prispôsobovaní vzdelávacích aktivít individuálnym a špeciálnym výchovno-vzdelávacím potrebám žiakov, pri tvorbe alebo úprave učebných materiálov.</w:t>
      </w:r>
    </w:p>
    <w:p w14:paraId="43B2FEB5"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Hodnotenie žiakov so ŠVVP:</w:t>
      </w:r>
    </w:p>
    <w:p w14:paraId="44E24B4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lastRenderedPageBreak/>
        <w:t>• Hodnotenie žiakov so ŠVVP sme realizovali individuálne, vždy v súlade s daným druhom ZZ a vypracovanými individuálnymi vzdelávacími programami.</w:t>
      </w:r>
    </w:p>
    <w:p w14:paraId="386EE7B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Pedagógovia v úzkej súčinnosti postupovali v zmysle svojich zaužívaných spôsobov podpory a hodnotenia.</w:t>
      </w:r>
    </w:p>
    <w:p w14:paraId="11BC3A2A"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Pri hodnotení naďalej platilo (k adekvátne zmenenej situácií) dodržiavanie ustanovení dokumentu ,,Metodický pokyn č.22/2011 na hodnotenie žiakov základnej školy vydaný MŠ SR.“</w:t>
      </w:r>
    </w:p>
    <w:p w14:paraId="7D101932"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U žiakov s A variantom bol rešpektovaný dokument ,,Metodický pokyn č.19/2015 na hodnotenie a klasifikáciu prospechu a správania žiakov s mentálnym postihnutím- primárne vzdelávanie.“</w:t>
      </w:r>
    </w:p>
    <w:p w14:paraId="6DA39F5A"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V čase prerušeného vyučovania sme prispôsobovali hodnotenie žiakov adekvátne k zmenenej situácií.</w:t>
      </w:r>
    </w:p>
    <w:p w14:paraId="39253A34"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Rešpektovali sa individuálne možnosti žiakov na domácu prípravu a dištančné vzdelávanie.</w:t>
      </w:r>
    </w:p>
    <w:p w14:paraId="6436B621"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Žiaci pracovali v upravenom režime podľa pokynov každého vyučujúce daného predmetu.</w:t>
      </w:r>
    </w:p>
    <w:p w14:paraId="21F5F6A4"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Učiteľ daného predmetu priebežne počas dištančného vzdelávania komunikoval so žiakom (informoval žiaka, čo od neho požaduje, akým spôsobom má žiak požadovanú úlohu- výstup odovzdať), následne priebežne formou online komunikácie (počas vyučovania ústne, prostredníctvom emailu, cez Edupage, a pod.), alebo telefonicky oznámil žiakovi následne spätnú väzbu, či splnil očakávané podmienky. Následne mu oznámil, čo je potrebné upraviť alebo v čom neboli podmienky splnené.</w:t>
      </w:r>
    </w:p>
    <w:p w14:paraId="7403C592"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Učiteľ začal komunikovať so zákonnými zástupcami žiaka aj o neplnení zadaných úloh, zisťovať stav podmienok, ktoré žiak mal na plnenie zadaní na domácu prípravu a plnenie vzdelávacích aktivít a úloh.</w:t>
      </w:r>
    </w:p>
    <w:p w14:paraId="4FBF63A1"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V prípade, že žiak z objektívnych príčin neplnil úlohy a zadania, záverečné hodnotenie žiaka bolo založené najmä na hodnotení, ktoré bolo realizované pred prerušením vyučovania v školách.</w:t>
      </w:r>
    </w:p>
    <w:p w14:paraId="7C5DFF69"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Pri celkovom hodnotení žiaka so ŠVVP bral pedagóg do úvahy (okrem vyššie uvedeného) aj: dodržiavanie vymedzených pravidiel komunikácie žiak-učiteľ, zapájania sa do aktivít, záujem o vzdelávanie, odovzdávanie splnených úloh a pod.</w:t>
      </w:r>
    </w:p>
    <w:p w14:paraId="3D1C5CE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Pri hodnotení žiakov so ŠVVP spolupracoval s daným pedagógom aj prislúchajúci pedagogický asistent, ktorý počas mimoriadnej situácie so žiakom pracoval, prípadne mu poskytoval podporu aj počas predchádzajúce obdobia v čase riadneho vyučovania.</w:t>
      </w:r>
    </w:p>
    <w:p w14:paraId="0423CF6D"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Podkladom hodnotenia žiakov s mentálnym postihnutím s A variantom boli aj návrhy hodnotenia žiakov v jednotlivých predmetoch vypracované pedagogickými asistentmi.</w:t>
      </w:r>
    </w:p>
    <w:p w14:paraId="6CD9381A"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Záverečné hodnotenie žiakov so ŠVVP bolo realizované formou klasifikácie daného predmetu vyjadrenou ,,známkou“.</w:t>
      </w:r>
    </w:p>
    <w:p w14:paraId="644A1D6D"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Prospech žiaka v jednotlivých vyučovacích predmetoch bol klasifikovaný týmito stupňami:</w:t>
      </w:r>
    </w:p>
    <w:p w14:paraId="0A57D2AA"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1 - výborný,</w:t>
      </w:r>
    </w:p>
    <w:p w14:paraId="6639851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2 - chválitebný,</w:t>
      </w:r>
    </w:p>
    <w:p w14:paraId="47B3D28B"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3 - dobrý,</w:t>
      </w:r>
    </w:p>
    <w:p w14:paraId="58A0FCC1"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4 - dostatočný,</w:t>
      </w:r>
    </w:p>
    <w:p w14:paraId="330D6549"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5 - nedostatočný.</w:t>
      </w:r>
    </w:p>
    <w:p w14:paraId="23F36DF3"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Hodnotenie žiakov so ŠVVP v rámci špecifických predmetov vzdelávacej oblasti Špeciálnopedagogická podpora zostalo nezmenené a bolo hodnotené slovom ,,absolvoval“.</w:t>
      </w:r>
    </w:p>
    <w:p w14:paraId="4CCDC13E"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lastRenderedPageBreak/>
        <w:t>• Hodnotenie žiakov so ZZ s ľahkým mentálnym postihnutím (variant A) v ročníkoch 1.-4. bolo slovné.</w:t>
      </w:r>
    </w:p>
    <w:p w14:paraId="0C7B49AF"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Hodnotenie správania všetkých žiakov so ŠVVP sa realizovalo v tomto zmysle podľa platnej hodnotiacej stupnice príslušných dokumentov.</w:t>
      </w:r>
      <w:bookmarkStart w:id="23" w:name="e3a"/>
      <w:bookmarkStart w:id="24" w:name="3b"/>
      <w:bookmarkEnd w:id="23"/>
      <w:bookmarkEnd w:id="24"/>
    </w:p>
    <w:p w14:paraId="70C67019"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inherit" w:eastAsia="Times New Roman" w:hAnsi="inherit" w:cs="Arial"/>
          <w:b/>
          <w:bCs/>
          <w:i/>
          <w:iCs/>
          <w:color w:val="222222"/>
          <w:kern w:val="0"/>
          <w:sz w:val="36"/>
          <w:szCs w:val="36"/>
          <w:lang w:eastAsia="cs-CZ"/>
          <w14:ligatures w14:val="none"/>
        </w:rPr>
        <w:t>§ 2. ods. 3 b</w:t>
      </w:r>
    </w:p>
    <w:p w14:paraId="07C771C3"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Zapísaní žiaci</w:t>
      </w:r>
    </w:p>
    <w:p w14:paraId="0963F0ED"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Do 1. ročníka sme pre školský rok 2021/2022 zapísali 31 detí. K 1. septembru 2022 nastúpilo 27 žiakov 1. ročníka ZŠ, z toho 1 žiačka navštevuje školu v zahraničí a 4 žiaci pokračujú v plnení povinnom pred primárnom vzdelávaní v Materskej škole v Dvoroch nad Žitavou.</w:t>
      </w:r>
      <w:bookmarkStart w:id="25" w:name="e3b"/>
      <w:bookmarkStart w:id="26" w:name="3c"/>
      <w:bookmarkEnd w:id="25"/>
      <w:bookmarkEnd w:id="26"/>
    </w:p>
    <w:p w14:paraId="5A1E7895"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inherit" w:eastAsia="Times New Roman" w:hAnsi="inherit" w:cs="Arial"/>
          <w:b/>
          <w:bCs/>
          <w:i/>
          <w:iCs/>
          <w:color w:val="222222"/>
          <w:kern w:val="0"/>
          <w:sz w:val="36"/>
          <w:szCs w:val="36"/>
          <w:lang w:eastAsia="cs-CZ"/>
          <w14:ligatures w14:val="none"/>
        </w:rPr>
        <w:t>§ 2. ods. 3 c</w:t>
      </w:r>
    </w:p>
    <w:p w14:paraId="5E04C6B7"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Prihlásení na SŠ</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4020"/>
        <w:gridCol w:w="1227"/>
        <w:gridCol w:w="788"/>
      </w:tblGrid>
      <w:tr w:rsidR="00D018C9" w:rsidRPr="00D018C9" w14:paraId="0B2BFFBB"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8484B78"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8843781"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Prihlásení</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351FB8C"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Prijatí</w:t>
            </w:r>
          </w:p>
        </w:tc>
      </w:tr>
      <w:tr w:rsidR="00D018C9" w:rsidRPr="00D018C9" w14:paraId="2D53C24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FE628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Žiaci z 9. ročníka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17AF3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A98B5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24</w:t>
            </w:r>
          </w:p>
        </w:tc>
      </w:tr>
      <w:tr w:rsidR="00D018C9" w:rsidRPr="00D018C9" w14:paraId="02D7983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50FBA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Žiaci z 5. ročníka na 8 r. gymnázium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AD40C8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F1EB2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bl>
    <w:p w14:paraId="23F751FF"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27" w:name="e3c"/>
      <w:bookmarkStart w:id="28" w:name="3d"/>
      <w:bookmarkEnd w:id="27"/>
      <w:bookmarkEnd w:id="28"/>
      <w:r w:rsidRPr="00D018C9">
        <w:rPr>
          <w:rFonts w:ascii="inherit" w:eastAsia="Times New Roman" w:hAnsi="inherit" w:cs="Arial"/>
          <w:b/>
          <w:bCs/>
          <w:i/>
          <w:iCs/>
          <w:color w:val="222222"/>
          <w:kern w:val="0"/>
          <w:sz w:val="36"/>
          <w:szCs w:val="36"/>
          <w:lang w:eastAsia="cs-CZ"/>
          <w14:ligatures w14:val="none"/>
        </w:rPr>
        <w:t>§ 2. ods. 3 d</w:t>
      </w:r>
    </w:p>
    <w:p w14:paraId="62115936"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Prijatí na SŠ</w:t>
      </w:r>
    </w:p>
    <w:p w14:paraId="4E98589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školskom roku 2021/2022 ukončilo docházku 24 žiakov 9. ročníka. 1 žiačka ôsmeho ročníka prestúpila na OA s bilingválnym štúdiom v Šuranoch a 1 žiačka končí podľa zákona 245/2008 § 22 v štúdiu na SOŠ nepokračovala. Štyria žiaci nastúpli do gymnázia, do SŠ a SOŠ nastúpilo 22 žiakov, jeden žiak ukončil desaťročnú povinnú školskú dochádzku na základe Zákona č. 248/2008 § 22 odsek 1. Jedna žiačka pokračuje v štúdiu v praktickej škole. Dvaja žiaci boli umiestnení v druhom kole prijímacieho konania, nakoľko v prvom kole neboli prijatí na základe nedostatku miesta. Ostatní žiaci boli umiestnení na stredné školy v prvom prijímacom kole.</w:t>
      </w:r>
      <w:bookmarkStart w:id="29" w:name="e3d"/>
      <w:bookmarkStart w:id="30" w:name="3e"/>
      <w:bookmarkEnd w:id="29"/>
      <w:bookmarkEnd w:id="30"/>
    </w:p>
    <w:p w14:paraId="458B68E1"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inherit" w:eastAsia="Times New Roman" w:hAnsi="inherit" w:cs="Arial"/>
          <w:b/>
          <w:bCs/>
          <w:i/>
          <w:iCs/>
          <w:color w:val="222222"/>
          <w:kern w:val="0"/>
          <w:sz w:val="36"/>
          <w:szCs w:val="36"/>
          <w:lang w:eastAsia="cs-CZ"/>
          <w14:ligatures w14:val="none"/>
        </w:rPr>
        <w:t>§ 2. ods. 3 e</w:t>
      </w:r>
    </w:p>
    <w:p w14:paraId="10435948"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Klasifikácia tried</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645"/>
        <w:gridCol w:w="426"/>
        <w:gridCol w:w="426"/>
        <w:gridCol w:w="426"/>
        <w:gridCol w:w="457"/>
        <w:gridCol w:w="426"/>
        <w:gridCol w:w="426"/>
        <w:gridCol w:w="436"/>
        <w:gridCol w:w="335"/>
        <w:gridCol w:w="426"/>
        <w:gridCol w:w="426"/>
        <w:gridCol w:w="426"/>
        <w:gridCol w:w="426"/>
        <w:gridCol w:w="426"/>
        <w:gridCol w:w="426"/>
        <w:gridCol w:w="315"/>
      </w:tblGrid>
      <w:tr w:rsidR="00D018C9" w:rsidRPr="00D018C9" w14:paraId="2A6E593C"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2C4D4F5"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Trieda</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42A7E83"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AJ</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D445AAE"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BIO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257B60E"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D</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9EFFFD8"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DOV</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736C341"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FIG</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AED80E3"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F</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4764A00"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GEO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901AB0E"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HV</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00C15C0"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CH</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AAB1C2C"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INF</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164B162"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KAJ</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EF5C535"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M</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59B5C78"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NJ</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43735BE"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ON</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515A52D"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PV</w:t>
            </w:r>
          </w:p>
        </w:tc>
      </w:tr>
      <w:tr w:rsidR="00D018C9" w:rsidRPr="00D018C9" w14:paraId="5F6F417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621AE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1.A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ADF98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4AE7C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AA32B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68F25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250B1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26EF8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C10D0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1CA0D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4539BB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8AABF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F47BA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38636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492C1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2C925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F711B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7B515F5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30587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1.B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BE90F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CC355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27FE4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52232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1AC49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1F59F2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E6F55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5E7BC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BF0FC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CC3B2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05169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C3F674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6A19B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C692BF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C87C3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24EC926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C4140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2.A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C42297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3C8B2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B2118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567B9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D16E7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87E2D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150AA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4647E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41AC0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71887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8C599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555464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75DE8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E66E2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1CC63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34B9DBA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BA622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2.B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53402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D068B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4EF55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2642C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DB922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83745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12AC4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672F7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952A7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8A2A1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7C68C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CC604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96504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93388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ED0A8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0665322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2D2E4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3.A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5516A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1,43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52319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449D6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568F4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C4102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AC953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E4374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29FE7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1389A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937EA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6F1AC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63D22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83394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3846D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02398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7D06AE3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41DAA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3.B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6E4CB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82526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A073F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8E95B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11668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97A1A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21AEF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41A95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09911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4102B8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637C6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A7DCC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1,93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CD669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E6178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C20AFD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18025D0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457198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4.A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7C037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9E1D3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D37BC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4169D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C8685C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C6AB8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AF800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CEB36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C4643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461D0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D4571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1E7E2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1,41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DB563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8876D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43182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231717B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B856C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4.B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E5B35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1EAA8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821D7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B25A3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3AE77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CE75C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8A34E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1B7BC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6915B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72770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4C285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B3AC2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1,88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E0304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A8108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8E8F2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314A375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F5F4E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5.A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C1183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CA294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9D7C7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1BC3FD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E8E7F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1749D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79956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655C6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966F9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432EE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1,05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6BE96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E4F95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3D726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5B2C1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B84C0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240A2DE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39A2F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6.A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92D33C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27F13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55CE2D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1,89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76CCC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9B18D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1466B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1,25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B645C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1,71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A11EA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2170F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F68E9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C903C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A3E49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84ED7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95BC3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1,29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61DA8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02F9C0F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8F2F3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lastRenderedPageBreak/>
              <w:t>6.B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130AF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2,07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98E2E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2,31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466A3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1,81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65FB8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6F365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83BE2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1,53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23D52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B64A2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48CC4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D2C75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3744B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547CC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2,75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436C4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9EC4F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F7801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6BDCC0A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6C3F3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7.A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C2BE8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1,76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14612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1,76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E0687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1,53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147FC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76304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272F3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1,59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4A605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1,41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5FA96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F2912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1,94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B89DD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8B9B1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CAA43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0AB56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1,75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DE586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CF270C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18DB656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D7C26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7.B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48B28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2,42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F5636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F2F3A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1,95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7B39D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65FE6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DEDDA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EA877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1,85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5BCFB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3CD0D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24796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52788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1,92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E7970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99F7A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1,33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BDC0A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89435A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4D3771D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CD94B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8.A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CF96E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DC4AD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C302C4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1,33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1FFB5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F9CDA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2,33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53A7C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1,87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597AC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C70DA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64EF0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32D46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0C679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1,44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EEC76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2,44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D65639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AA33C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92363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679F31B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16267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8.B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CF286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4EE57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C505F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823CA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5EAD5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2,62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2D8DA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2,53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9FCA0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158B1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86B00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2,41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1BC3E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363F3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2,31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240ED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3,18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59996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D5FF68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82D7D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1DE9FF4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144094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9.A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25F9E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1,77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F0394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1,71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D335E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C7032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CFF5A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0F303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1,79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B9FBE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1,58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00ECA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82F37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C31CA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2F3F9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A810B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E95725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51B46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1,21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8394A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bl>
    <w:p w14:paraId="34F39E10" w14:textId="77777777" w:rsidR="00D018C9" w:rsidRPr="00D018C9" w:rsidRDefault="00D018C9" w:rsidP="00D018C9">
      <w:pPr>
        <w:shd w:val="clear" w:color="auto" w:fill="FFFFFF"/>
        <w:spacing w:after="0" w:line="240" w:lineRule="auto"/>
        <w:rPr>
          <w:rFonts w:ascii="Open Sans" w:eastAsia="Times New Roman" w:hAnsi="Open Sans" w:cs="Open Sans"/>
          <w:color w:val="111111"/>
          <w:kern w:val="0"/>
          <w:sz w:val="20"/>
          <w:szCs w:val="20"/>
          <w:lang w:eastAsia="cs-CZ"/>
          <w14:ligatures w14:val="none"/>
        </w:rPr>
      </w:pP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645"/>
        <w:gridCol w:w="426"/>
        <w:gridCol w:w="426"/>
        <w:gridCol w:w="426"/>
        <w:gridCol w:w="426"/>
        <w:gridCol w:w="543"/>
        <w:gridCol w:w="426"/>
        <w:gridCol w:w="423"/>
        <w:gridCol w:w="426"/>
        <w:gridCol w:w="426"/>
      </w:tblGrid>
      <w:tr w:rsidR="00D018C9" w:rsidRPr="00D018C9" w14:paraId="630DAE19"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103A009"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Trieda</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31F330B"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P</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EF5E232"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Prv</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9F37C28"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SJL</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CEEC98C"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Spr</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FB6D07B"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TECH</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368E99C"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TSV</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AD6C0DD"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TVC</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BB1CB28"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Vl</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ECB9485" w14:textId="77777777" w:rsidR="00D018C9" w:rsidRPr="00D018C9" w:rsidRDefault="00D018C9" w:rsidP="00D018C9">
            <w:pPr>
              <w:spacing w:after="0" w:line="240" w:lineRule="auto"/>
              <w:jc w:val="center"/>
              <w:rPr>
                <w:rFonts w:ascii="inherit" w:eastAsia="Times New Roman" w:hAnsi="inherit" w:cs="Times New Roman"/>
                <w:b/>
                <w:bCs/>
                <w:color w:val="FFFFFF"/>
                <w:kern w:val="0"/>
                <w:sz w:val="18"/>
                <w:szCs w:val="18"/>
                <w:lang w:eastAsia="cs-CZ"/>
                <w14:ligatures w14:val="none"/>
              </w:rPr>
            </w:pPr>
            <w:r w:rsidRPr="00D018C9">
              <w:rPr>
                <w:rFonts w:ascii="inherit" w:eastAsia="Times New Roman" w:hAnsi="inherit" w:cs="Times New Roman"/>
                <w:b/>
                <w:bCs/>
                <w:color w:val="FFFFFF"/>
                <w:kern w:val="0"/>
                <w:sz w:val="18"/>
                <w:szCs w:val="18"/>
                <w:lang w:eastAsia="cs-CZ"/>
                <w14:ligatures w14:val="none"/>
              </w:rPr>
              <w:t>VV</w:t>
            </w:r>
          </w:p>
        </w:tc>
      </w:tr>
      <w:tr w:rsidR="00D018C9" w:rsidRPr="00D018C9" w14:paraId="30F6B1D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DCD19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1.A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6280C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F2243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64ED8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F87AA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863E1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0A02D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1C4BF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9C579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D83F0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28FA869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11EEE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1.B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06232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7F5AD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CD12D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58C46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739EB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9E04D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2C84E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F3286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61976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r>
      <w:tr w:rsidR="00D018C9" w:rsidRPr="00D018C9" w14:paraId="53D2060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091FF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2.A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1C6F3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E48AE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B23AB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82E36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5BDD3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4229F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5108A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C4D3C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FDDB4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768B58F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3E7FE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2.B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BDABB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7078E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DBC47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0D9F4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A4B65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F42D5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7CB84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B73D5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B7E9A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7117171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E22AB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3.A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8DA6E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484EB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FFE2A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2,47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A6C7E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50D63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3602C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14376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9F028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1,53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2FC14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59A6BB4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DD93B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3.B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789C8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1,47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1A116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1B84B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1,93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C080C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1959F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9E16E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E072A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9B645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65E24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111F3F1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6C35F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4.A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5F190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4FE25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AB9B7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1,41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781F5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5710C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2BFA9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3A1BB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46552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1,29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3DCE4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07E7D98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C4A2F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4.B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AC7B0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1,81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F8964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AA20C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B9076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5CE2D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771A5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3A32F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C2839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3E87A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61FE1C4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91F10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5.A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D88E9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E2B95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ECA52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87C61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C852A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179DC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0C64F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89F56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98478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40EB7D7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90B0C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6.A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DAB75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B8073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FA239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3565A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8977CF"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C6064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EAE57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712D9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EED84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6F67D68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53868F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6.B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1F8A7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0F128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469A1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1,94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922C7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BF947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B0440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2F428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17D11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BC507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6382692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D9D9EB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7.A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DF53D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A0F65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1826A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8F98A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DF28B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2AA2B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B222F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F47D0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6D55D4"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35688FD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08CD6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7.B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BD49F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CAE57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D0E4C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2,62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E4D60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F44FA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A12DA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1,05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6089E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96310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E41E3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1A5B501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6396E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8.A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A10DA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95DBE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21AF50"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1,67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4F891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4A5EC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2350C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1,31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DE197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83AEC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D55CF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533542C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1B265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8.B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9BB29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1F783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54A24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E2BA76"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1828F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E78ADA"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1,25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C6BD37"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55AFA9"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40C793"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r>
      <w:tr w:rsidR="00D018C9" w:rsidRPr="00D018C9" w14:paraId="4D4ECEF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50514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b/>
                <w:bCs/>
                <w:kern w:val="0"/>
                <w:sz w:val="18"/>
                <w:szCs w:val="18"/>
                <w:lang w:eastAsia="cs-CZ"/>
                <w14:ligatures w14:val="none"/>
              </w:rPr>
              <w:t>9.A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4A90A5"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9BD5D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679962"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2,21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741D3D"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92A8CB"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624258"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8981891"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F32A0C"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A0F11E" w14:textId="77777777" w:rsidR="00D018C9" w:rsidRPr="00D018C9" w:rsidRDefault="00D018C9" w:rsidP="00D018C9">
            <w:pPr>
              <w:spacing w:after="0" w:line="240" w:lineRule="auto"/>
              <w:rPr>
                <w:rFonts w:ascii="inherit" w:eastAsia="Times New Roman" w:hAnsi="inherit" w:cs="Times New Roman"/>
                <w:kern w:val="0"/>
                <w:sz w:val="18"/>
                <w:szCs w:val="18"/>
                <w:lang w:eastAsia="cs-CZ"/>
                <w14:ligatures w14:val="none"/>
              </w:rPr>
            </w:pPr>
            <w:r w:rsidRPr="00D018C9">
              <w:rPr>
                <w:rFonts w:ascii="inherit" w:eastAsia="Times New Roman" w:hAnsi="inherit" w:cs="Times New Roman"/>
                <w:kern w:val="0"/>
                <w:sz w:val="18"/>
                <w:szCs w:val="18"/>
                <w:lang w:eastAsia="cs-CZ"/>
                <w14:ligatures w14:val="none"/>
              </w:rPr>
              <w:t>1,17</w:t>
            </w:r>
          </w:p>
        </w:tc>
      </w:tr>
    </w:tbl>
    <w:p w14:paraId="63667CA5"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1" w:name="e3e"/>
      <w:bookmarkEnd w:id="31"/>
      <w:r w:rsidRPr="00D018C9">
        <w:rPr>
          <w:rFonts w:ascii="Arial" w:eastAsia="Times New Roman" w:hAnsi="Arial" w:cs="Arial"/>
          <w:b/>
          <w:bCs/>
          <w:color w:val="222222"/>
          <w:kern w:val="0"/>
          <w:sz w:val="46"/>
          <w:szCs w:val="46"/>
          <w:lang w:eastAsia="cs-CZ"/>
          <w14:ligatures w14:val="none"/>
        </w:rPr>
        <w:t>Prospech žiakov</w:t>
      </w:r>
    </w:p>
    <w:p w14:paraId="6DC8B881"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Pri hodnotení žiakov sme postupovali podľa Metodického pokynu č.22/2011 na hodnotenie žiakov základnej školy, pričom sme na základe rozhodnutia pedagogickej rady kvôli mimoriadnej situácii a dištančnému vzdelávaniu hodnotili nasledovne:</w:t>
      </w:r>
    </w:p>
    <w:p w14:paraId="485B22A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1. ročníku sme žiakov hodnotili slovne, v 2. - 4. klasifikáciou, na etickú a náboženskú výchovu sme použili slovné hodnotenie ,, aktívne absolvoval, absolvoval, neabsolvoval.“ Žiaci so ZZ s ľahkým mentálnym postihnutím variant A boli hodnotení slovne.</w:t>
      </w:r>
    </w:p>
    <w:p w14:paraId="6B4D28D2"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Na 2. stupni sme hodnotili známkou, okrem predmetov etická výchova a náboženská výchova.</w:t>
      </w:r>
    </w:p>
    <w:p w14:paraId="0A23FD6C"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Žiakov z Ukrajiny sme hodnotili slovne.</w:t>
      </w:r>
    </w:p>
    <w:p w14:paraId="21BDD8E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čase prerušeného vyučovania nebolo možné naplniť ciele niektorých predmetov kvalitnou/ plnohodnotnou realizáciou.</w:t>
      </w:r>
    </w:p>
    <w:p w14:paraId="0B36C00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Pri záverečnom hodnotení ( známke) brali učitelia do úvahy:</w:t>
      </w:r>
    </w:p>
    <w:p w14:paraId="4E71A98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zvládnutie obsahovej stránky</w:t>
      </w:r>
    </w:p>
    <w:p w14:paraId="798189D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známky ( zapísané v EŽK)</w:t>
      </w:r>
    </w:p>
    <w:p w14:paraId="7991E939"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vzťah k predmetu ( snaha, príprava)</w:t>
      </w:r>
    </w:p>
    <w:p w14:paraId="6DAD341A"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odovzdanie zadanej úlohy, ktorú si vyučujúci vyžiada na kontrolu</w:t>
      </w:r>
    </w:p>
    <w:p w14:paraId="28B4C82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percentuálna úspešnosť zadaných úloh</w:t>
      </w:r>
    </w:p>
    <w:p w14:paraId="3A6F39A3"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lastRenderedPageBreak/>
        <w:t>• aktivita na hodinách</w:t>
      </w:r>
    </w:p>
    <w:p w14:paraId="58030844"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ústna odpoveď</w:t>
      </w:r>
    </w:p>
    <w:p w14:paraId="076101AE"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dobrovoľná práca ( práca navyše)</w:t>
      </w:r>
    </w:p>
    <w:p w14:paraId="2F8A360C"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ďalšie aktivity ( napr. projekty)</w:t>
      </w:r>
    </w:p>
    <w:p w14:paraId="644828EC"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prítomnosť na online vyučovaní ( okrem objektívnych príčin)</w:t>
      </w:r>
    </w:p>
    <w:p w14:paraId="3F56D94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prípade, že žiak uvedené kritériá neplnil, učiteľ ho priebežne upozornil na neplnenie požiadaviek príp. mu ponúkol pomoc z jeho strany alebo zo strany pedagogického asistenta. Súčasne učiteľ prostredníctvom triedneho učiteľa upozornil zákonného zástupcu žiaka o neplnení zadaných úloh.</w:t>
      </w:r>
    </w:p>
    <w:p w14:paraId="01DA2FB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829"/>
        <w:gridCol w:w="702"/>
        <w:gridCol w:w="1015"/>
        <w:gridCol w:w="1302"/>
        <w:gridCol w:w="1819"/>
      </w:tblGrid>
      <w:tr w:rsidR="00D018C9" w:rsidRPr="00D018C9" w14:paraId="2C312057"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A655ECA"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Trieda</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DF24707"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Počet</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29B8148"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Prospeli</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2BB614D"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Neprospeli</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9909F04"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Neklasifikovaní</w:t>
            </w:r>
          </w:p>
        </w:tc>
      </w:tr>
      <w:tr w:rsidR="00D018C9" w:rsidRPr="00D018C9" w14:paraId="12F5585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B272C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1.A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EB5AC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0717A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234FD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B9B8D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18F2246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49DC1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1.B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8D2ED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4A580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1EE1C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C93B3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5384579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6B07F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2.A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1E51D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35C81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4B172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C39DA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300B245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2093E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2.B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D77F5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3C950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2D18E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2087E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19FAF8D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7DF73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3.A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82027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A5C1B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05303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17AAA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3C4138E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2891E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3.B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72A0F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96E1B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5E71E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44F39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0B16F89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2FC77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4.A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04BF4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2B01D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F1DF3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0DC3A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6A3F0A6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4B916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4.B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16AA8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991C7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E6D5A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9E62B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21B94A7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7E390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5.A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5DA85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0EF3C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AC11A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2E427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3</w:t>
            </w:r>
          </w:p>
        </w:tc>
      </w:tr>
      <w:tr w:rsidR="00D018C9" w:rsidRPr="00D018C9" w14:paraId="01D9A48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6A92B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6.A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8B6E5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15D79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FD057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C85E6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2D0491F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88A69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6.B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6C559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1B4A3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FAA56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A730B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r>
      <w:tr w:rsidR="00D018C9" w:rsidRPr="00D018C9" w14:paraId="47B56B5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61183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7.A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E9A04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B6E8D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101FA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9C354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r>
      <w:tr w:rsidR="00D018C9" w:rsidRPr="00D018C9" w14:paraId="5F5D6A1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E3D46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7.B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59420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47A82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0A487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8BD45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03A97FF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BBCA7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8.A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526C4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11AD9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3DA87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73B31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r w:rsidR="00D018C9" w:rsidRPr="00D018C9" w14:paraId="2687D4B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9F436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8.B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E9BF5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5EBFF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F7C35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0CF10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w:t>
            </w:r>
          </w:p>
        </w:tc>
      </w:tr>
      <w:tr w:rsidR="00D018C9" w:rsidRPr="00D018C9" w14:paraId="1101F57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F8404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9.A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5C6CEC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F803E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BAC40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FF3E3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0</w:t>
            </w:r>
          </w:p>
        </w:tc>
      </w:tr>
    </w:tbl>
    <w:p w14:paraId="1332558F"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2" w:name="5a"/>
      <w:bookmarkEnd w:id="32"/>
      <w:r w:rsidRPr="00D018C9">
        <w:rPr>
          <w:rFonts w:ascii="inherit" w:eastAsia="Times New Roman" w:hAnsi="inherit" w:cs="Arial"/>
          <w:b/>
          <w:bCs/>
          <w:i/>
          <w:iCs/>
          <w:color w:val="222222"/>
          <w:kern w:val="0"/>
          <w:sz w:val="36"/>
          <w:szCs w:val="36"/>
          <w:lang w:eastAsia="cs-CZ"/>
          <w14:ligatures w14:val="none"/>
        </w:rPr>
        <w:t>§ 2. ods. 5 a</w:t>
      </w:r>
    </w:p>
    <w:p w14:paraId="0D091071"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Finančné a hmotné zabezpečenie</w:t>
      </w:r>
    </w:p>
    <w:p w14:paraId="2FC8691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Finančné prostriedky vo výške minimálneho normatívu na žiaka, ktorý bol stanovený MŠVVaŠ SR zasielal zriaďovateľ škole. Normatív bol určený na prenesené kompetencie (PK), t.j. základnú školu. Originálne kompetencie (OK) t. j. Školský klub detí a Školská jedáleň boli financované z podielových daní zriaďovateľa.</w:t>
      </w:r>
    </w:p>
    <w:p w14:paraId="36744703"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inherit" w:eastAsia="Times New Roman" w:hAnsi="inherit" w:cs="Open Sans"/>
          <w:b/>
          <w:bCs/>
          <w:color w:val="111111"/>
          <w:kern w:val="0"/>
          <w:sz w:val="20"/>
          <w:szCs w:val="20"/>
          <w:lang w:eastAsia="cs-CZ"/>
          <w14:ligatures w14:val="none"/>
        </w:rPr>
        <w:t>Financovanie - prenesené kompetencie</w:t>
      </w:r>
    </w:p>
    <w:p w14:paraId="25D505A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xml:space="preserve">V školskom roku 2021/2022 škola hospodárila s normatívnymi finančnými prostriedkami za obdobie september až december 2021 vo výške 220 885€ a za obdobie január až august 2022 vo výške 375 447 € z toho na mzdy a odvody čerpala za obdobie september až december 2021 vo výške 175 376 € a za obdobie január až august 2022 čiastku 315 693 €. Na výkon prevádzky za obdobie september až december 2021 sa vyplatilo 23930 € , nevyčerpané finančné prostriedky na </w:t>
      </w:r>
      <w:r w:rsidRPr="00D018C9">
        <w:rPr>
          <w:rFonts w:ascii="Open Sans" w:eastAsia="Times New Roman" w:hAnsi="Open Sans" w:cs="Open Sans"/>
          <w:color w:val="111111"/>
          <w:kern w:val="0"/>
          <w:sz w:val="20"/>
          <w:szCs w:val="20"/>
          <w:lang w:eastAsia="cs-CZ"/>
          <w14:ligatures w14:val="none"/>
        </w:rPr>
        <w:lastRenderedPageBreak/>
        <w:t>tovary a služby vo výške 8 010 € boli poukázané zriaďovateľovi a vo výške 10 732 boli poukázané na depozitný účet a za obdobie január až august 2022 čiastka 59 754 € .</w:t>
      </w:r>
    </w:p>
    <w:p w14:paraId="784676AF"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Príjmová časť školy pozostávala z prenájmu priestorov telocvične.</w:t>
      </w:r>
    </w:p>
    <w:p w14:paraId="42441F6B"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Tieto prostriedky škola použila hlavne na riešenie odstránenia havárie a revízie, s ktorými nie je počítané v rozpočte, ďalej na financovanie bežnej prevádzky ŠJ a ŠKD.</w:t>
      </w:r>
    </w:p>
    <w:p w14:paraId="4A7631D9"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inherit" w:eastAsia="Times New Roman" w:hAnsi="inherit" w:cs="Open Sans"/>
          <w:b/>
          <w:bCs/>
          <w:color w:val="111111"/>
          <w:kern w:val="0"/>
          <w:sz w:val="20"/>
          <w:szCs w:val="20"/>
          <w:lang w:eastAsia="cs-CZ"/>
          <w14:ligatures w14:val="none"/>
        </w:rPr>
        <w:t>Originálne kompetencie - Školský klub detí a Školskú jedáleň</w:t>
      </w:r>
    </w:p>
    <w:p w14:paraId="336333D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školskom roku 2021/2022 boli finančné prostriedky čerpané za obdobie september 2021 až august 2022 v celkovej výške 173 272 €.</w:t>
      </w:r>
    </w:p>
    <w:p w14:paraId="7FC8890E"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3" w:name="e5a"/>
      <w:bookmarkStart w:id="34" w:name="5b"/>
      <w:bookmarkEnd w:id="33"/>
      <w:bookmarkEnd w:id="34"/>
      <w:r w:rsidRPr="00D018C9">
        <w:rPr>
          <w:rFonts w:ascii="inherit" w:eastAsia="Times New Roman" w:hAnsi="inherit" w:cs="Arial"/>
          <w:b/>
          <w:bCs/>
          <w:i/>
          <w:iCs/>
          <w:color w:val="222222"/>
          <w:kern w:val="0"/>
          <w:sz w:val="36"/>
          <w:szCs w:val="36"/>
          <w:lang w:eastAsia="cs-CZ"/>
          <w14:ligatures w14:val="none"/>
        </w:rPr>
        <w:t>§ 2. ods. 5 b</w:t>
      </w:r>
    </w:p>
    <w:p w14:paraId="4B3EE901"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Voľnočasové aktivity</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3118"/>
        <w:gridCol w:w="1189"/>
        <w:gridCol w:w="1514"/>
        <w:gridCol w:w="2936"/>
      </w:tblGrid>
      <w:tr w:rsidR="00D018C9" w:rsidRPr="00D018C9" w14:paraId="107B25E0"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77D9C36"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Názov záujmového krúžku</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8DE9D15"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Počet detí</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F3D03D2"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Počet skupín</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2C87D48" w14:textId="77777777" w:rsidR="00D018C9" w:rsidRPr="00D018C9" w:rsidRDefault="00D018C9" w:rsidP="00D018C9">
            <w:pPr>
              <w:spacing w:after="0" w:line="240" w:lineRule="auto"/>
              <w:jc w:val="center"/>
              <w:rPr>
                <w:rFonts w:ascii="inherit" w:eastAsia="Times New Roman" w:hAnsi="inherit" w:cs="Times New Roman"/>
                <w:b/>
                <w:bCs/>
                <w:color w:val="FFFFFF"/>
                <w:kern w:val="0"/>
                <w:lang w:eastAsia="cs-CZ"/>
                <w14:ligatures w14:val="none"/>
              </w:rPr>
            </w:pPr>
            <w:r w:rsidRPr="00D018C9">
              <w:rPr>
                <w:rFonts w:ascii="inherit" w:eastAsia="Times New Roman" w:hAnsi="inherit" w:cs="Times New Roman"/>
                <w:b/>
                <w:bCs/>
                <w:color w:val="FFFFFF"/>
                <w:kern w:val="0"/>
                <w:lang w:eastAsia="cs-CZ"/>
                <w14:ligatures w14:val="none"/>
              </w:rPr>
              <w:t>Vedúci</w:t>
            </w:r>
          </w:p>
        </w:tc>
      </w:tr>
      <w:tr w:rsidR="00D018C9" w:rsidRPr="00D018C9" w14:paraId="7C63DD6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68B97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Anglické divadielko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9F37A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2721C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48229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Erika Šimonová</w:t>
            </w:r>
          </w:p>
        </w:tc>
      </w:tr>
      <w:tr w:rsidR="00D018C9" w:rsidRPr="00D018C9" w14:paraId="6DE5875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30F35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Basketbalový krúžok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F3F21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9B8A5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16FC9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Ing. Daniel Vadkerti</w:t>
            </w:r>
          </w:p>
        </w:tc>
      </w:tr>
      <w:tr w:rsidR="00D018C9" w:rsidRPr="00D018C9" w14:paraId="2374EE5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862E4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Branný krúžok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AA6EF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70391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4B4A7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Ján Sadlák</w:t>
            </w:r>
          </w:p>
        </w:tc>
      </w:tr>
      <w:tr w:rsidR="00D018C9" w:rsidRPr="00D018C9" w14:paraId="105EDD3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E8F03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Čitateľská gramotnosť</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53B7E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C22D6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5462C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Mária Pozsonyiová</w:t>
            </w:r>
          </w:p>
        </w:tc>
      </w:tr>
      <w:tr w:rsidR="00D018C9" w:rsidRPr="00D018C9" w14:paraId="328EBDD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58534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Čo dokážu moje ruky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809B2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CCC30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63465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Katarína Vicenová</w:t>
            </w:r>
          </w:p>
        </w:tc>
      </w:tr>
      <w:tr w:rsidR="00D018C9" w:rsidRPr="00D018C9" w14:paraId="366D412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16B8F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Folklórny krúžok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C2312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E5383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AB01B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Eduarda Caletková</w:t>
            </w:r>
          </w:p>
        </w:tc>
      </w:tr>
      <w:tr w:rsidR="00D018C9" w:rsidRPr="00D018C9" w14:paraId="1D3E007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69BBE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Geografický krúžok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59757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FD129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4BE8D4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Peter Novánsky</w:t>
            </w:r>
          </w:p>
        </w:tc>
      </w:tr>
      <w:tr w:rsidR="00D018C9" w:rsidRPr="00D018C9" w14:paraId="1C1D7B3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A550E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Hudobno-pohybový krúžok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1DFFD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EDBFF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EB2CA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Eva Kaplocká</w:t>
            </w:r>
          </w:p>
        </w:tc>
      </w:tr>
      <w:tr w:rsidR="00D018C9" w:rsidRPr="00D018C9" w14:paraId="766D1D3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0C66F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Lienka Školienka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D7BD5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88A79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927A5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PaedDr. Adriana Garamiová</w:t>
            </w:r>
          </w:p>
        </w:tc>
      </w:tr>
      <w:tr w:rsidR="00D018C9" w:rsidRPr="00D018C9" w14:paraId="7B17D57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05F815"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Mladí šéfkuchári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0B0D4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0939D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FD50F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Denisa Takácsová</w:t>
            </w:r>
          </w:p>
        </w:tc>
      </w:tr>
      <w:tr w:rsidR="00D018C9" w:rsidRPr="00D018C9" w14:paraId="69831CD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64356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Mladý zdravotník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628DA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E157E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F6D62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Darina Vrabecová</w:t>
            </w:r>
          </w:p>
        </w:tc>
      </w:tr>
      <w:tr w:rsidR="00D018C9" w:rsidRPr="00D018C9" w14:paraId="6A48102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F7440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Netradičná matematika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FA3A3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97BF6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97669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PaedDr. Katarína Szabóová</w:t>
            </w:r>
          </w:p>
        </w:tc>
      </w:tr>
      <w:tr w:rsidR="00D018C9" w:rsidRPr="00D018C9" w14:paraId="372CC0A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A0FC8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Príprava T9 -ČG</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0424F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A0A65A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EB912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Martina Muková</w:t>
            </w:r>
          </w:p>
        </w:tc>
      </w:tr>
      <w:tr w:rsidR="00D018C9" w:rsidRPr="00D018C9" w14:paraId="1D0FECF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E718E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Pytagoriáda 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B296F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56DED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AFDF2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Peter Novánsky</w:t>
            </w:r>
          </w:p>
        </w:tc>
      </w:tr>
      <w:tr w:rsidR="00D018C9" w:rsidRPr="00D018C9" w14:paraId="7994EF6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01F8B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Pytagoriáda 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AEBD5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A3D74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85A84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Peter Novánsky</w:t>
            </w:r>
          </w:p>
        </w:tc>
      </w:tr>
      <w:tr w:rsidR="00D018C9" w:rsidRPr="00D018C9" w14:paraId="2B69F0D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1B10CD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Šachový krúžok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45BC5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58211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FA3903"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Peter Novánsky</w:t>
            </w:r>
          </w:p>
        </w:tc>
      </w:tr>
      <w:tr w:rsidR="00D018C9" w:rsidRPr="00D018C9" w14:paraId="2A9AEFA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A49769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Športové a pohybové hry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5877A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F3C704"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26D3DF"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PaedDr. Boris Deszat</w:t>
            </w:r>
          </w:p>
        </w:tc>
      </w:tr>
      <w:tr w:rsidR="00D018C9" w:rsidRPr="00D018C9" w14:paraId="2887BA3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E9754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Viem, čo zjem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44C57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58213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FE797E"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Lucia Kršáková</w:t>
            </w:r>
          </w:p>
        </w:tc>
      </w:tr>
      <w:tr w:rsidR="00D018C9" w:rsidRPr="00D018C9" w14:paraId="11CBA04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FF382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Vševedko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1A1326"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5D70B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B938FA"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Oľga Opaleková</w:t>
            </w:r>
          </w:p>
        </w:tc>
      </w:tr>
      <w:tr w:rsidR="00D018C9" w:rsidRPr="00D018C9" w14:paraId="45E3EFF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D03B8D"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Vybíjaná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896AD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20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D37831"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B6C657"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Jana Šimoneková</w:t>
            </w:r>
          </w:p>
        </w:tc>
      </w:tr>
      <w:tr w:rsidR="00D018C9" w:rsidRPr="00D018C9" w14:paraId="5466A13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78BF99"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 xml:space="preserve">We </w:t>
            </w:r>
            <w:r w:rsidRPr="00D018C9">
              <w:rPr>
                <w:rFonts w:ascii="Segoe UI Symbol" w:eastAsia="Times New Roman" w:hAnsi="Segoe UI Symbol" w:cs="Segoe UI Symbol"/>
                <w:b/>
                <w:bCs/>
                <w:kern w:val="0"/>
                <w:lang w:eastAsia="cs-CZ"/>
                <w14:ligatures w14:val="none"/>
              </w:rPr>
              <w:t>♥</w:t>
            </w:r>
            <w:r w:rsidRPr="00D018C9">
              <w:rPr>
                <w:rFonts w:ascii="inherit" w:eastAsia="Times New Roman" w:hAnsi="inherit" w:cs="Times New Roman"/>
                <w:b/>
                <w:bCs/>
                <w:kern w:val="0"/>
                <w:lang w:eastAsia="cs-CZ"/>
                <w14:ligatures w14:val="none"/>
              </w:rPr>
              <w:t xml:space="preserve"> English</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5B42A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17B92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26325C"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Soňa Belanová</w:t>
            </w:r>
          </w:p>
        </w:tc>
      </w:tr>
      <w:tr w:rsidR="00D018C9" w:rsidRPr="00D018C9" w14:paraId="3651912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432110"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b/>
                <w:bCs/>
                <w:kern w:val="0"/>
                <w:lang w:eastAsia="cs-CZ"/>
                <w14:ligatures w14:val="none"/>
              </w:rPr>
              <w:t>Zdravý životný štýl</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580428"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A445DB"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18A3D2" w14:textId="77777777" w:rsidR="00D018C9" w:rsidRPr="00D018C9" w:rsidRDefault="00D018C9" w:rsidP="00D018C9">
            <w:pPr>
              <w:spacing w:after="0" w:line="240" w:lineRule="auto"/>
              <w:rPr>
                <w:rFonts w:ascii="inherit" w:eastAsia="Times New Roman" w:hAnsi="inherit" w:cs="Times New Roman"/>
                <w:kern w:val="0"/>
                <w:lang w:eastAsia="cs-CZ"/>
                <w14:ligatures w14:val="none"/>
              </w:rPr>
            </w:pPr>
            <w:r w:rsidRPr="00D018C9">
              <w:rPr>
                <w:rFonts w:ascii="inherit" w:eastAsia="Times New Roman" w:hAnsi="inherit" w:cs="Times New Roman"/>
                <w:kern w:val="0"/>
                <w:lang w:eastAsia="cs-CZ"/>
                <w14:ligatures w14:val="none"/>
              </w:rPr>
              <w:t>Mgr. Martina Muková</w:t>
            </w:r>
          </w:p>
        </w:tc>
      </w:tr>
    </w:tbl>
    <w:p w14:paraId="723A1AF8"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5" w:name="e5b"/>
      <w:bookmarkStart w:id="36" w:name="5c"/>
      <w:bookmarkEnd w:id="35"/>
      <w:bookmarkEnd w:id="36"/>
      <w:r w:rsidRPr="00D018C9">
        <w:rPr>
          <w:rFonts w:ascii="inherit" w:eastAsia="Times New Roman" w:hAnsi="inherit" w:cs="Arial"/>
          <w:b/>
          <w:bCs/>
          <w:i/>
          <w:iCs/>
          <w:color w:val="222222"/>
          <w:kern w:val="0"/>
          <w:sz w:val="36"/>
          <w:szCs w:val="36"/>
          <w:lang w:eastAsia="cs-CZ"/>
          <w14:ligatures w14:val="none"/>
        </w:rPr>
        <w:t>§ 2. ods. 5 c</w:t>
      </w:r>
    </w:p>
    <w:p w14:paraId="3A2996D4"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Spolupráca školy s rodičmi</w:t>
      </w:r>
    </w:p>
    <w:p w14:paraId="688C0ADF"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inherit" w:eastAsia="Times New Roman" w:hAnsi="inherit" w:cs="Open Sans"/>
          <w:b/>
          <w:bCs/>
          <w:color w:val="111111"/>
          <w:kern w:val="0"/>
          <w:sz w:val="20"/>
          <w:szCs w:val="20"/>
          <w:lang w:eastAsia="cs-CZ"/>
          <w14:ligatures w14:val="none"/>
        </w:rPr>
        <w:lastRenderedPageBreak/>
        <w:t>Aktivity/podujatia uskutočnené v spolupráci s rodičmi:</w:t>
      </w:r>
    </w:p>
    <w:p w14:paraId="5F89EE44"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zasadania rodičovského združenia,</w:t>
      </w:r>
    </w:p>
    <w:p w14:paraId="49869E1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konzultačné dni,</w:t>
      </w:r>
    </w:p>
    <w:p w14:paraId="4C6AB337"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spolupráca pri výletoch, súťažiach - otvorené hodiny,</w:t>
      </w:r>
    </w:p>
    <w:p w14:paraId="346A11EF"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kultúrne vystúpenia pre rodičov</w:t>
      </w:r>
    </w:p>
    <w:p w14:paraId="643EC634"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inherit" w:eastAsia="Times New Roman" w:hAnsi="inherit" w:cs="Open Sans"/>
          <w:b/>
          <w:bCs/>
          <w:color w:val="111111"/>
          <w:kern w:val="0"/>
          <w:sz w:val="20"/>
          <w:szCs w:val="20"/>
          <w:lang w:eastAsia="cs-CZ"/>
          <w14:ligatures w14:val="none"/>
        </w:rPr>
        <w:t>Aktivity/podujatia uskutočnené v spolupráci s verejnosťou:</w:t>
      </w:r>
    </w:p>
    <w:p w14:paraId="5746A49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Deň detí</w:t>
      </w:r>
    </w:p>
    <w:p w14:paraId="4C2402D3"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Vianočný stromček želaní</w:t>
      </w:r>
    </w:p>
    <w:p w14:paraId="1C8D42AE"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Pomáhame srdcom</w:t>
      </w:r>
    </w:p>
    <w:p w14:paraId="7243C182"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inherit" w:eastAsia="Times New Roman" w:hAnsi="inherit" w:cs="Open Sans"/>
          <w:b/>
          <w:bCs/>
          <w:color w:val="111111"/>
          <w:kern w:val="0"/>
          <w:sz w:val="20"/>
          <w:szCs w:val="20"/>
          <w:lang w:eastAsia="cs-CZ"/>
          <w14:ligatures w14:val="none"/>
        </w:rPr>
        <w:t>Aktivity/podujatia uskutočnené v spolupráci s inými subjektmi:</w:t>
      </w:r>
    </w:p>
    <w:p w14:paraId="2C63903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Deň narcisov</w:t>
      </w:r>
    </w:p>
    <w:p w14:paraId="029F53F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Biela pastelka</w:t>
      </w:r>
    </w:p>
    <w:p w14:paraId="3563D124"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Úsmev ako dar</w:t>
      </w:r>
    </w:p>
    <w:p w14:paraId="515B195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Svetový deň zvierat - osveta, dobrovoľná finančná zbierka</w:t>
      </w:r>
    </w:p>
    <w:p w14:paraId="2EE7DF1F"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inherit" w:eastAsia="Times New Roman" w:hAnsi="inherit" w:cs="Open Sans"/>
          <w:i/>
          <w:iCs/>
          <w:color w:val="111111"/>
          <w:kern w:val="0"/>
          <w:sz w:val="20"/>
          <w:szCs w:val="20"/>
          <w:lang w:eastAsia="cs-CZ"/>
          <w14:ligatures w14:val="none"/>
        </w:rPr>
        <w:t>Komentár k spolupráci s rodinou a inými subjektmi:</w:t>
      </w:r>
    </w:p>
    <w:p w14:paraId="10676ACD"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Spolupráca s väčšinou rodičov bola naďalej na veľmi dobrej úrovni, taktiež so školou komunikovali rodičia problémových žiakov, čím sa opakovane znížil počet udelených výchovných opatrení. Učitelia vytvárali príležitosti na stretnutia s rodičmi, pozývali ich na pohovory do školy. Mnohí rodičia vychádzali škole v ústrety, boli nápomocní pri organizovaní akcií, úzko spolupracovali s triednymi učiteľkami.</w:t>
      </w:r>
    </w:p>
    <w:p w14:paraId="6A78F95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Dobrú spoluprácu školy a rodičov pokladáme za alfu a omegu dobrého imidžu školy a úspešných výsledkov našich žiakov. Budeme veľmi pozorne počúvať názory rodičov, budeme veľmi citlivo zvažovať ich podnety, a ak budú pre školu užitočné, vďačne ich budeme aplikovať v našom školskom živote. Bude naším, ale aj ich úspechom, keď sa nám podarí v prístupe k deťom a našim žiakom naladiť na rovnakú vlnovú dĺžku, keď riešenia problémov /lebo ani tým sa celkom nevyhneme/ budeme hľadať na rovnakých frekvenciách a keď sa na hodnotu vzdelávania budeme pozerať rovnakou optikou.</w:t>
      </w:r>
    </w:p>
    <w:p w14:paraId="3E02414B"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Aj v školskom roku 2021/2022 bola spolupráca s rodičmi na veľmi dobrej úrovni. Kontakt s rodičmi sme udržiavali pravidelne po celý školský rok. Rodičia sa v školskom roku 3-krát stretli na triednych aktívoch prezenčne i online. Okrem toho sa pravidelne stretávali zvolení triedni dôverníci, aby sa zaoberali čerpaním finančných prostriedkov rodičov, ktoré venujú škole na podporu jej činnosti, predkladali aj návrhy na zlepšenie technického vybavenia školy.</w:t>
      </w:r>
    </w:p>
    <w:p w14:paraId="778FA70B"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Náročnejšia a slabšia bola spolupráca s rodičmi slabo prospievajúcich žiakov alebo žiakov s výchovnými problémami. Pre väčšinu rodičov je veľmi ťažké priznať si, že ich dieťa má nejaký problém. Napriek tomu sa nám darilo pomerne úspešne riešiť mnohé zložité problémy, vyžadovalo si to však nesmiernu trpezlivosť a pedagogický takt najmä zo strany školského podporného tímu. Riaditeľka školy prijímala rodičov podľa ich potrieb a požiadaviek. Rodičom bola nápomocná i výchovná poradkyňa.</w:t>
      </w:r>
      <w:bookmarkStart w:id="37" w:name="e5c"/>
      <w:bookmarkStart w:id="38" w:name="5d"/>
      <w:bookmarkEnd w:id="37"/>
      <w:bookmarkEnd w:id="38"/>
    </w:p>
    <w:p w14:paraId="5D08582A"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inherit" w:eastAsia="Times New Roman" w:hAnsi="inherit" w:cs="Arial"/>
          <w:b/>
          <w:bCs/>
          <w:i/>
          <w:iCs/>
          <w:color w:val="222222"/>
          <w:kern w:val="0"/>
          <w:sz w:val="36"/>
          <w:szCs w:val="36"/>
          <w:lang w:eastAsia="cs-CZ"/>
          <w14:ligatures w14:val="none"/>
        </w:rPr>
        <w:t>§ 2. ods. 5 d</w:t>
      </w:r>
    </w:p>
    <w:p w14:paraId="242B372D"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Iné podstatné skutočnosti</w:t>
      </w:r>
    </w:p>
    <w:p w14:paraId="28F06CC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škole pôsobil školský podporný tím - sociálny pedagóg a pedagogickí asistenti.</w:t>
      </w:r>
    </w:p>
    <w:p w14:paraId="2A88CC75"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inherit" w:eastAsia="Times New Roman" w:hAnsi="inherit" w:cs="Open Sans"/>
          <w:b/>
          <w:bCs/>
          <w:color w:val="111111"/>
          <w:kern w:val="0"/>
          <w:sz w:val="20"/>
          <w:szCs w:val="20"/>
          <w:lang w:eastAsia="cs-CZ"/>
          <w14:ligatures w14:val="none"/>
        </w:rPr>
        <w:lastRenderedPageBreak/>
        <w:t>Sociálny pedagóg</w:t>
      </w:r>
    </w:p>
    <w:p w14:paraId="5D185BA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V školskom roku 2021/2022 škola evidovala 15 žiakov pochádzajúcich zo sociálne znevýhodneného prostredia. Odborné činnosti sociálnej pedagogičky boli zamerané na depistáž žiakov s ťažkosťami v správaní, žiakov s poruchami správania a poruchami aktivity a pozornosti. Vykonávala odborné činnosti v rámci prevencie, intervencie a poskytovania sociálneho poradenstva najmä pre žiakov ohrozených sociálno-patologickými javmi alebo inak znevýhodneným žiakom, ich zákonným zástupcom a pedagogickým zamestnancom školy. Spolupracovala s rodičmi najmä pri riešení problémových situácií rodinného prostredia, pripravovala podklady pre iné odborné inštitúcie, pomáhala pri vypisovaní tlačív, žiadostí a inej dokumentácie (súd, ÚPSVaR,). Rodičom poskytovala poradenstvo a individuálne konzultácie v oblasti prevencie sociálno-patologických javov a možných rizík pre žiakov. Viedla evidenciu riešených prípadov v rámci individuálnej a skupinovej činnosti. Poskytovala pomoc žiakom pochádzajúcim zo sociálne znevýhodneného prostredia ako aj z dysfunkčných rodín. Spolupracovala so školským podporným tímom, triednymi učiteľmi, ostatnými vyučujúcimi, pedagogickými asistentmi, výchovnou poradkyňou a koordinátormi pri nastavení vhodného prístupu k integrovaným žiakom ako aj k ostatným žiakom s ťažkosťami v správaní. Intenzívne komunikovala s pedagógmi, žiakmi a ich zákonnými zástupcami pri riešení sociálno-výchovných problémov, najmä záškoláctva, agresie, šikanovania, delikvencie a syndrómu CAN. Podľa potreby v individuálnych prípadoch spolupracovala s odbornými zamestnancami CPPPaP a CŠPP, rodičmi, lekármi či inými administratívnymi silami. Pravidelne hlásila zriaďovateľovi školy stav školskej dochádzky (vymeškané neospravedlnené hodiny, hlásenia pre ÚPSVaR NZ a školským odborom OÚ Dvory nad Žitavou). Aktívne spolupracovala pri riešení problémov v rodinách s ÚPSVaR NZ. Pravidelne pracovala s triednymi kolektívmi na vytvorení lepšej atmosféry a klímy v triedach s cieľom predchádzať konfliktom, agresii a šikanovaniu v skupine. Spolupracovala s koordinátorom výchovy k ľudským právam, s koordinátorom výchovy k manželstvu a rodičovstvu, s koordinátorom protidrogovej prevencie a prevencie sociálno-patologických javov. Spolupracovala pri poradenstve v oblasti profesionálnej orientácie žiakov so špeciálnymi výchovno-vzdelávacími potrebami, pri realizácii celoplošného testovania žiakov 5. a 9. ročníka a pri zápise detí do 1. ročníkov ZŠ. Zúčastňovala sa odborných školení, seminárov a webinárov.</w:t>
      </w:r>
    </w:p>
    <w:p w14:paraId="0A80E38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inherit" w:eastAsia="Times New Roman" w:hAnsi="inherit" w:cs="Open Sans"/>
          <w:i/>
          <w:iCs/>
          <w:color w:val="111111"/>
          <w:kern w:val="0"/>
          <w:sz w:val="20"/>
          <w:szCs w:val="20"/>
          <w:lang w:eastAsia="cs-CZ"/>
          <w14:ligatures w14:val="none"/>
        </w:rPr>
        <w:t>Priebežné plnenie jednotlivých úloh podľa plánu sociálnej pedagogičky:</w:t>
      </w:r>
    </w:p>
    <w:p w14:paraId="0DA5349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zber údajov o žiakoch a ich rodinnom prostredí ako podklad sociálno-pedagogickej diagnostiky prostredia a vzťahov,</w:t>
      </w:r>
    </w:p>
    <w:p w14:paraId="15DF6571"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realizácia odborných činností v rámci prevencie, intervencie a poradenstva najmä pre žiakov ohrozených sociálno-patologickými javmi alebo inak znevýhodnených žiakom,</w:t>
      </w:r>
    </w:p>
    <w:p w14:paraId="364358B3"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realizácia preventívnych aktivít v rámci Týždňa zdravej výživy, Európskeho týždňa boja proti drogám, aktivity zameraných na ľudské a detské práva,</w:t>
      </w:r>
    </w:p>
    <w:p w14:paraId="50AE8ACA"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účasť na zápise žiakov do 1.ročníkov a metodické usmerňovanie prípadných nedostatkov, upozorňovanie na integráciu zdravotne znevýhodnených žiakov a ich dokumentáciu a následne odporúčanie zákonnému zástupcovi dieťaťa odborné vyšetrenie v príslušnom centre výchovného poradenstva a prevencie,</w:t>
      </w:r>
    </w:p>
    <w:p w14:paraId="530F5753"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odborné činnosti v rámci online prevencie pre žiakov ohrozených rôznymi sociálno-patologickými javmi počas dištančného vzdelávania žiakov,</w:t>
      </w:r>
    </w:p>
    <w:p w14:paraId="0E95F33B"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online aktivity na sebapoznávanie, sebahodnotenie a hodnotenie iných pre žiakov na dištančnom vzdelávaní,</w:t>
      </w:r>
    </w:p>
    <w:p w14:paraId="29A0DD6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poradenstvo pre žiakov v rámci budovania rovesníckych vzťahov,</w:t>
      </w:r>
    </w:p>
    <w:p w14:paraId="1B597588"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spolupráca s triednymi učiteľmi a ostatnými vyučujúcimi pri voľbe vhodného prístupu k žiakom so ŠVVP,</w:t>
      </w:r>
    </w:p>
    <w:p w14:paraId="51FEAB1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lastRenderedPageBreak/>
        <w:t>• spolupráca s ostatnými členmi školského podporného tímu školy pri zjednocovaní vplyvov na žiakov so ŠVVP, pomoc žiakom pochádzajúcim z dysfunkčných rodín,</w:t>
      </w:r>
    </w:p>
    <w:p w14:paraId="31F64C2D"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podpora prosociálneho, etického správania žiakov, komunikácia so žiakmi - školská klubovňa,</w:t>
      </w:r>
    </w:p>
    <w:p w14:paraId="50D52460"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administrácia a analyzovanie sociometrických dotazníkov,</w:t>
      </w:r>
    </w:p>
    <w:p w14:paraId="1BE16266" w14:textId="77777777" w:rsidR="00D018C9" w:rsidRPr="00D018C9" w:rsidRDefault="00D018C9" w:rsidP="00D018C9">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D018C9">
        <w:rPr>
          <w:rFonts w:ascii="Open Sans" w:eastAsia="Times New Roman" w:hAnsi="Open Sans" w:cs="Open Sans"/>
          <w:color w:val="111111"/>
          <w:kern w:val="0"/>
          <w:sz w:val="20"/>
          <w:szCs w:val="20"/>
          <w:lang w:eastAsia="cs-CZ"/>
          <w14:ligatures w14:val="none"/>
        </w:rPr>
        <w:t>• rozbor a analýza evidencie doposiaľ riešených prípadov v rámci individuálnej činnosti a skupinovej činnosti, rozbor osobných spisov žiakov so ŠVVP, s inými odlišnosťami, žiakov s problémami v správaní.</w:t>
      </w:r>
      <w:bookmarkStart w:id="39" w:name="e5d"/>
      <w:bookmarkStart w:id="40" w:name="x"/>
      <w:bookmarkEnd w:id="39"/>
      <w:bookmarkEnd w:id="40"/>
    </w:p>
    <w:p w14:paraId="3088AFA2"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Záver</w:t>
      </w:r>
    </w:p>
    <w:tbl>
      <w:tblPr>
        <w:tblW w:w="8872" w:type="dxa"/>
        <w:tblInd w:w="307" w:type="dxa"/>
        <w:tblCellMar>
          <w:left w:w="0" w:type="dxa"/>
          <w:right w:w="0" w:type="dxa"/>
        </w:tblCellMar>
        <w:tblLook w:val="04A0" w:firstRow="1" w:lastRow="0" w:firstColumn="1" w:lastColumn="0" w:noHBand="0" w:noVBand="1"/>
      </w:tblPr>
      <w:tblGrid>
        <w:gridCol w:w="5496"/>
        <w:gridCol w:w="3376"/>
      </w:tblGrid>
      <w:tr w:rsidR="00D018C9" w:rsidRPr="00D018C9" w14:paraId="4167602F" w14:textId="77777777">
        <w:trPr>
          <w:trHeight w:val="516"/>
        </w:trPr>
        <w:tc>
          <w:tcPr>
            <w:tcW w:w="5496" w:type="dxa"/>
            <w:tcBorders>
              <w:top w:val="single" w:sz="8" w:space="0" w:color="000000"/>
              <w:left w:val="single" w:sz="8" w:space="0" w:color="000000"/>
              <w:bottom w:val="single" w:sz="8" w:space="0" w:color="000000"/>
              <w:right w:val="single" w:sz="8" w:space="0" w:color="000000"/>
            </w:tcBorders>
            <w:shd w:val="clear" w:color="auto" w:fill="DFDFDF"/>
            <w:tcMar>
              <w:top w:w="47" w:type="dxa"/>
              <w:left w:w="107" w:type="dxa"/>
              <w:bottom w:w="0" w:type="dxa"/>
              <w:right w:w="115" w:type="dxa"/>
            </w:tcMar>
            <w:hideMark/>
          </w:tcPr>
          <w:p w14:paraId="06C6A5C2" w14:textId="77777777" w:rsidR="00D018C9" w:rsidRPr="00D018C9" w:rsidRDefault="00D018C9" w:rsidP="00D018C9">
            <w:pPr>
              <w:spacing w:after="120" w:line="214" w:lineRule="atLeast"/>
              <w:ind w:left="1"/>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lang w:eastAsia="cs-CZ"/>
                <w14:ligatures w14:val="none"/>
              </w:rPr>
              <w:t>Predkladateľ</w:t>
            </w:r>
          </w:p>
        </w:tc>
        <w:tc>
          <w:tcPr>
            <w:tcW w:w="3376" w:type="dxa"/>
            <w:tcBorders>
              <w:top w:val="single" w:sz="8" w:space="0" w:color="auto"/>
              <w:left w:val="nil"/>
              <w:bottom w:val="single" w:sz="8" w:space="0" w:color="auto"/>
              <w:right w:val="single" w:sz="8" w:space="0" w:color="auto"/>
            </w:tcBorders>
            <w:shd w:val="clear" w:color="auto" w:fill="DFDFDF"/>
            <w:tcMar>
              <w:top w:w="47" w:type="dxa"/>
              <w:left w:w="107" w:type="dxa"/>
              <w:bottom w:w="0" w:type="dxa"/>
              <w:right w:w="115" w:type="dxa"/>
            </w:tcMar>
            <w:hideMark/>
          </w:tcPr>
          <w:p w14:paraId="0DD1B708" w14:textId="77777777" w:rsidR="00D018C9" w:rsidRPr="00D018C9" w:rsidRDefault="00D018C9" w:rsidP="00D018C9">
            <w:pPr>
              <w:spacing w:after="120" w:line="214" w:lineRule="atLeast"/>
              <w:ind w:left="7"/>
              <w:jc w:val="center"/>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lang w:eastAsia="cs-CZ"/>
                <w14:ligatures w14:val="none"/>
              </w:rPr>
              <w:t>pečiatka a podpis</w:t>
            </w:r>
          </w:p>
        </w:tc>
      </w:tr>
      <w:tr w:rsidR="00D018C9" w:rsidRPr="00D018C9" w14:paraId="1DE0B72F" w14:textId="77777777">
        <w:trPr>
          <w:trHeight w:val="2241"/>
        </w:trPr>
        <w:tc>
          <w:tcPr>
            <w:tcW w:w="5496" w:type="dxa"/>
            <w:tcBorders>
              <w:top w:val="nil"/>
              <w:left w:val="single" w:sz="8" w:space="0" w:color="auto"/>
              <w:bottom w:val="single" w:sz="8" w:space="0" w:color="auto"/>
              <w:right w:val="single" w:sz="8" w:space="0" w:color="auto"/>
            </w:tcBorders>
            <w:tcMar>
              <w:top w:w="47" w:type="dxa"/>
              <w:left w:w="107" w:type="dxa"/>
              <w:bottom w:w="0" w:type="dxa"/>
              <w:right w:w="115" w:type="dxa"/>
            </w:tcMar>
            <w:hideMark/>
          </w:tcPr>
          <w:p w14:paraId="35E1C058" w14:textId="77777777" w:rsidR="00D018C9" w:rsidRPr="00D018C9" w:rsidRDefault="00D018C9" w:rsidP="00D018C9">
            <w:pPr>
              <w:spacing w:after="40" w:line="214" w:lineRule="atLeast"/>
              <w:ind w:left="1"/>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lang w:eastAsia="cs-CZ"/>
                <w14:ligatures w14:val="none"/>
              </w:rPr>
              <w:t> </w:t>
            </w:r>
          </w:p>
          <w:p w14:paraId="309CBE92" w14:textId="77777777" w:rsidR="00D018C9" w:rsidRPr="00D018C9" w:rsidRDefault="00D018C9" w:rsidP="00D018C9">
            <w:pPr>
              <w:spacing w:after="20" w:line="214" w:lineRule="atLeast"/>
              <w:ind w:left="1"/>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lang w:eastAsia="cs-CZ"/>
                <w14:ligatures w14:val="none"/>
              </w:rPr>
              <w:t>PaedDr. Anna Kijaček Rošková, riaditeľka školy</w:t>
            </w:r>
          </w:p>
          <w:p w14:paraId="0847AF46" w14:textId="77777777" w:rsidR="00D018C9" w:rsidRPr="00D018C9" w:rsidRDefault="00D018C9" w:rsidP="00D018C9">
            <w:pPr>
              <w:spacing w:after="20" w:line="214" w:lineRule="atLeast"/>
              <w:ind w:left="1"/>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lang w:eastAsia="cs-CZ"/>
                <w14:ligatures w14:val="none"/>
              </w:rPr>
              <w:t> </w:t>
            </w:r>
          </w:p>
          <w:p w14:paraId="411BC7CD" w14:textId="77777777" w:rsidR="00D018C9" w:rsidRPr="00D018C9" w:rsidRDefault="00D018C9" w:rsidP="00D018C9">
            <w:pPr>
              <w:spacing w:after="0" w:line="230" w:lineRule="atLeast"/>
              <w:ind w:left="1" w:right="1122"/>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lang w:eastAsia="cs-CZ"/>
                <w14:ligatures w14:val="none"/>
              </w:rPr>
              <w:t>Prerokované v pedagogickej rade ZŠ   dňa: 08.09.2022</w:t>
            </w:r>
          </w:p>
          <w:p w14:paraId="61CCE63A" w14:textId="77777777" w:rsidR="00D018C9" w:rsidRPr="00D018C9" w:rsidRDefault="00D018C9" w:rsidP="00D018C9">
            <w:pPr>
              <w:spacing w:after="120" w:line="214" w:lineRule="atLeast"/>
              <w:ind w:left="1"/>
              <w:jc w:val="both"/>
              <w:rPr>
                <w:rFonts w:ascii="inherit" w:eastAsia="Times New Roman" w:hAnsi="inherit" w:cs="Times New Roman"/>
                <w:kern w:val="0"/>
                <w:lang w:eastAsia="cs-CZ"/>
                <w14:ligatures w14:val="none"/>
              </w:rPr>
            </w:pPr>
            <w:r w:rsidRPr="00D018C9">
              <w:rPr>
                <w:rFonts w:ascii="Calibri" w:eastAsia="Times New Roman" w:hAnsi="Calibri" w:cs="Calibri"/>
                <w:kern w:val="0"/>
                <w:lang w:eastAsia="cs-CZ"/>
                <w14:ligatures w14:val="none"/>
              </w:rPr>
              <w:t> </w:t>
            </w:r>
          </w:p>
        </w:tc>
        <w:tc>
          <w:tcPr>
            <w:tcW w:w="3376" w:type="dxa"/>
            <w:tcBorders>
              <w:top w:val="nil"/>
              <w:left w:val="nil"/>
              <w:bottom w:val="single" w:sz="8" w:space="0" w:color="auto"/>
              <w:right w:val="single" w:sz="8" w:space="0" w:color="auto"/>
            </w:tcBorders>
            <w:tcMar>
              <w:top w:w="47" w:type="dxa"/>
              <w:left w:w="107" w:type="dxa"/>
              <w:bottom w:w="0" w:type="dxa"/>
              <w:right w:w="115" w:type="dxa"/>
            </w:tcMar>
            <w:hideMark/>
          </w:tcPr>
          <w:p w14:paraId="0CA92859" w14:textId="77777777" w:rsidR="00D018C9" w:rsidRPr="00D018C9" w:rsidRDefault="00D018C9" w:rsidP="00D018C9">
            <w:pPr>
              <w:spacing w:after="218" w:line="214" w:lineRule="atLeast"/>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lang w:eastAsia="cs-CZ"/>
                <w14:ligatures w14:val="none"/>
              </w:rPr>
              <w:t> </w:t>
            </w:r>
          </w:p>
          <w:p w14:paraId="507D99AD" w14:textId="77777777" w:rsidR="00D018C9" w:rsidRPr="00D018C9" w:rsidRDefault="00D018C9" w:rsidP="00D018C9">
            <w:pPr>
              <w:spacing w:after="237" w:line="214" w:lineRule="atLeast"/>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lang w:eastAsia="cs-CZ"/>
                <w14:ligatures w14:val="none"/>
              </w:rPr>
              <w:t> </w:t>
            </w:r>
          </w:p>
          <w:p w14:paraId="7D7D564A" w14:textId="77777777" w:rsidR="00D018C9" w:rsidRPr="00D018C9" w:rsidRDefault="00D018C9" w:rsidP="00D018C9">
            <w:pPr>
              <w:spacing w:after="120" w:line="214" w:lineRule="atLeast"/>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u w:val="single"/>
                <w:lang w:eastAsia="cs-CZ"/>
                <w14:ligatures w14:val="none"/>
              </w:rPr>
              <w:t>__________________________</w:t>
            </w:r>
          </w:p>
          <w:p w14:paraId="4C6449EC" w14:textId="77777777" w:rsidR="00D018C9" w:rsidRPr="00D018C9" w:rsidRDefault="00D018C9" w:rsidP="00D018C9">
            <w:pPr>
              <w:spacing w:after="120" w:line="214" w:lineRule="atLeast"/>
              <w:ind w:left="10"/>
              <w:jc w:val="center"/>
              <w:rPr>
                <w:rFonts w:ascii="inherit" w:eastAsia="Times New Roman" w:hAnsi="inherit" w:cs="Times New Roman"/>
                <w:kern w:val="0"/>
                <w:lang w:eastAsia="cs-CZ"/>
                <w14:ligatures w14:val="none"/>
              </w:rPr>
            </w:pPr>
            <w:r w:rsidRPr="00D018C9">
              <w:rPr>
                <w:rFonts w:ascii="Calibri" w:eastAsia="Times New Roman" w:hAnsi="Calibri" w:cs="Calibri"/>
                <w:kern w:val="0"/>
                <w:sz w:val="22"/>
                <w:szCs w:val="22"/>
                <w:lang w:eastAsia="cs-CZ"/>
                <w14:ligatures w14:val="none"/>
              </w:rPr>
              <w:t>PaedDr. Anna Kijaček Rošková</w:t>
            </w:r>
          </w:p>
          <w:p w14:paraId="3E74B215" w14:textId="77777777" w:rsidR="00D018C9" w:rsidRPr="00D018C9" w:rsidRDefault="00D018C9" w:rsidP="00D018C9">
            <w:pPr>
              <w:spacing w:after="120" w:line="214" w:lineRule="atLeast"/>
              <w:ind w:left="10"/>
              <w:jc w:val="center"/>
              <w:rPr>
                <w:rFonts w:ascii="inherit" w:eastAsia="Times New Roman" w:hAnsi="inherit" w:cs="Times New Roman"/>
                <w:kern w:val="0"/>
                <w:lang w:eastAsia="cs-CZ"/>
                <w14:ligatures w14:val="none"/>
              </w:rPr>
            </w:pPr>
            <w:r w:rsidRPr="00D018C9">
              <w:rPr>
                <w:rFonts w:ascii="Calibri" w:eastAsia="Times New Roman" w:hAnsi="Calibri" w:cs="Calibri"/>
                <w:kern w:val="0"/>
                <w:sz w:val="22"/>
                <w:szCs w:val="22"/>
                <w:lang w:eastAsia="cs-CZ"/>
                <w14:ligatures w14:val="none"/>
              </w:rPr>
              <w:t>riaditeľka školy</w:t>
            </w:r>
          </w:p>
        </w:tc>
      </w:tr>
    </w:tbl>
    <w:p w14:paraId="50E03A99"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41" w:name="ex"/>
      <w:bookmarkEnd w:id="41"/>
      <w:r w:rsidRPr="00D018C9">
        <w:rPr>
          <w:rFonts w:ascii="Arial" w:eastAsia="Times New Roman" w:hAnsi="Arial" w:cs="Arial"/>
          <w:b/>
          <w:bCs/>
          <w:color w:val="222222"/>
          <w:kern w:val="0"/>
          <w:sz w:val="46"/>
          <w:szCs w:val="46"/>
          <w:lang w:eastAsia="cs-CZ"/>
          <w14:ligatures w14:val="none"/>
        </w:rPr>
        <w:t>Vyjadrenie rady školy</w:t>
      </w:r>
    </w:p>
    <w:tbl>
      <w:tblPr>
        <w:tblW w:w="8872" w:type="dxa"/>
        <w:tblInd w:w="307" w:type="dxa"/>
        <w:tblCellMar>
          <w:left w:w="0" w:type="dxa"/>
          <w:right w:w="0" w:type="dxa"/>
        </w:tblCellMar>
        <w:tblLook w:val="04A0" w:firstRow="1" w:lastRow="0" w:firstColumn="1" w:lastColumn="0" w:noHBand="0" w:noVBand="1"/>
      </w:tblPr>
      <w:tblGrid>
        <w:gridCol w:w="5496"/>
        <w:gridCol w:w="3376"/>
      </w:tblGrid>
      <w:tr w:rsidR="00D018C9" w:rsidRPr="00D018C9" w14:paraId="50E7E631" w14:textId="77777777">
        <w:trPr>
          <w:trHeight w:val="516"/>
        </w:trPr>
        <w:tc>
          <w:tcPr>
            <w:tcW w:w="5496" w:type="dxa"/>
            <w:tcBorders>
              <w:top w:val="single" w:sz="8" w:space="0" w:color="000000"/>
              <w:left w:val="single" w:sz="8" w:space="0" w:color="000000"/>
              <w:bottom w:val="single" w:sz="8" w:space="0" w:color="000000"/>
              <w:right w:val="single" w:sz="8" w:space="0" w:color="000000"/>
            </w:tcBorders>
            <w:shd w:val="clear" w:color="auto" w:fill="DFDFDF"/>
            <w:tcMar>
              <w:top w:w="47" w:type="dxa"/>
              <w:left w:w="107" w:type="dxa"/>
              <w:bottom w:w="0" w:type="dxa"/>
              <w:right w:w="53" w:type="dxa"/>
            </w:tcMar>
            <w:hideMark/>
          </w:tcPr>
          <w:p w14:paraId="4534E615" w14:textId="77777777" w:rsidR="00D018C9" w:rsidRPr="00D018C9" w:rsidRDefault="00D018C9" w:rsidP="00D018C9">
            <w:pPr>
              <w:spacing w:after="120" w:line="214" w:lineRule="atLeast"/>
              <w:ind w:left="1"/>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lang w:eastAsia="cs-CZ"/>
                <w14:ligatures w14:val="none"/>
              </w:rPr>
              <w:t>Vyjadrenie rady školy</w:t>
            </w:r>
          </w:p>
        </w:tc>
        <w:tc>
          <w:tcPr>
            <w:tcW w:w="3376" w:type="dxa"/>
            <w:tcBorders>
              <w:top w:val="single" w:sz="8" w:space="0" w:color="auto"/>
              <w:left w:val="nil"/>
              <w:bottom w:val="single" w:sz="8" w:space="0" w:color="auto"/>
              <w:right w:val="single" w:sz="8" w:space="0" w:color="auto"/>
            </w:tcBorders>
            <w:shd w:val="clear" w:color="auto" w:fill="DFDFDF"/>
            <w:tcMar>
              <w:top w:w="47" w:type="dxa"/>
              <w:left w:w="107" w:type="dxa"/>
              <w:bottom w:w="0" w:type="dxa"/>
              <w:right w:w="53" w:type="dxa"/>
            </w:tcMar>
            <w:hideMark/>
          </w:tcPr>
          <w:p w14:paraId="196BA00E" w14:textId="77777777" w:rsidR="00D018C9" w:rsidRPr="00D018C9" w:rsidRDefault="00D018C9" w:rsidP="00D018C9">
            <w:pPr>
              <w:spacing w:after="120" w:line="214" w:lineRule="atLeast"/>
              <w:ind w:right="55"/>
              <w:jc w:val="center"/>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lang w:eastAsia="cs-CZ"/>
                <w14:ligatures w14:val="none"/>
              </w:rPr>
              <w:t>podpis</w:t>
            </w:r>
          </w:p>
        </w:tc>
      </w:tr>
      <w:tr w:rsidR="00D018C9" w:rsidRPr="00D018C9" w14:paraId="220772BB" w14:textId="77777777">
        <w:trPr>
          <w:trHeight w:val="1837"/>
        </w:trPr>
        <w:tc>
          <w:tcPr>
            <w:tcW w:w="5496" w:type="dxa"/>
            <w:tcBorders>
              <w:top w:val="nil"/>
              <w:left w:val="single" w:sz="8" w:space="0" w:color="auto"/>
              <w:bottom w:val="single" w:sz="8" w:space="0" w:color="auto"/>
              <w:right w:val="single" w:sz="8" w:space="0" w:color="auto"/>
            </w:tcBorders>
            <w:tcMar>
              <w:top w:w="47" w:type="dxa"/>
              <w:left w:w="107" w:type="dxa"/>
              <w:bottom w:w="0" w:type="dxa"/>
              <w:right w:w="53" w:type="dxa"/>
            </w:tcMar>
            <w:hideMark/>
          </w:tcPr>
          <w:p w14:paraId="6B76CCFA" w14:textId="77777777" w:rsidR="00D018C9" w:rsidRPr="00D018C9" w:rsidRDefault="00D018C9" w:rsidP="00D018C9">
            <w:pPr>
              <w:spacing w:after="20" w:line="214" w:lineRule="atLeast"/>
              <w:ind w:left="1"/>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lang w:eastAsia="cs-CZ"/>
                <w14:ligatures w14:val="none"/>
              </w:rPr>
              <w:t> </w:t>
            </w:r>
          </w:p>
          <w:p w14:paraId="47A2713B" w14:textId="77777777" w:rsidR="00D018C9" w:rsidRPr="00D018C9" w:rsidRDefault="00D018C9" w:rsidP="00D018C9">
            <w:pPr>
              <w:spacing w:after="0" w:line="214" w:lineRule="atLeast"/>
              <w:ind w:left="1" w:right="54"/>
              <w:jc w:val="both"/>
              <w:rPr>
                <w:rFonts w:ascii="inherit" w:eastAsia="Times New Roman" w:hAnsi="inherit" w:cs="Times New Roman"/>
                <w:kern w:val="0"/>
                <w:lang w:eastAsia="cs-CZ"/>
                <w14:ligatures w14:val="none"/>
              </w:rPr>
            </w:pPr>
            <w:r w:rsidRPr="00D018C9">
              <w:rPr>
                <w:rFonts w:ascii="Calibri" w:eastAsia="Times New Roman" w:hAnsi="Calibri" w:cs="Calibri"/>
                <w:kern w:val="0"/>
                <w:lang w:eastAsia="cs-CZ"/>
                <w14:ligatures w14:val="none"/>
              </w:rPr>
              <w:t>Rada školy odporúča zriaďovateľovi </w:t>
            </w:r>
            <w:r w:rsidRPr="00D018C9">
              <w:rPr>
                <w:rFonts w:ascii="Calibri" w:eastAsia="Times New Roman" w:hAnsi="Calibri" w:cs="Calibri"/>
                <w:b/>
                <w:bCs/>
                <w:kern w:val="0"/>
                <w:lang w:eastAsia="cs-CZ"/>
                <w14:ligatures w14:val="none"/>
              </w:rPr>
              <w:t> Obci Dvory nad Žitavou </w:t>
            </w:r>
            <w:r w:rsidRPr="00D018C9">
              <w:rPr>
                <w:rFonts w:ascii="Calibri" w:eastAsia="Times New Roman" w:hAnsi="Calibri" w:cs="Calibri"/>
                <w:kern w:val="0"/>
                <w:lang w:eastAsia="cs-CZ"/>
                <w14:ligatures w14:val="none"/>
              </w:rPr>
              <w:t>Správu o výsledkoch a podmienkach výchovno-vzdelávacej činnosti za Základnú školu, Hlavné námestie14, 941 31 Dvory nad Žitavou za školský rok 2021/2022.</w:t>
            </w:r>
          </w:p>
        </w:tc>
        <w:tc>
          <w:tcPr>
            <w:tcW w:w="3376" w:type="dxa"/>
            <w:tcBorders>
              <w:top w:val="nil"/>
              <w:left w:val="nil"/>
              <w:bottom w:val="single" w:sz="8" w:space="0" w:color="auto"/>
              <w:right w:val="single" w:sz="8" w:space="0" w:color="auto"/>
            </w:tcBorders>
            <w:tcMar>
              <w:top w:w="47" w:type="dxa"/>
              <w:left w:w="107" w:type="dxa"/>
              <w:bottom w:w="0" w:type="dxa"/>
              <w:right w:w="53" w:type="dxa"/>
            </w:tcMar>
            <w:hideMark/>
          </w:tcPr>
          <w:p w14:paraId="3DDEB92E" w14:textId="77777777" w:rsidR="00D018C9" w:rsidRPr="00D018C9" w:rsidRDefault="00D018C9" w:rsidP="00D018C9">
            <w:pPr>
              <w:spacing w:after="40" w:line="214" w:lineRule="atLeast"/>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lang w:eastAsia="cs-CZ"/>
                <w14:ligatures w14:val="none"/>
              </w:rPr>
              <w:t> </w:t>
            </w:r>
          </w:p>
          <w:p w14:paraId="2472DDE6" w14:textId="77777777" w:rsidR="00D018C9" w:rsidRPr="00D018C9" w:rsidRDefault="00D018C9" w:rsidP="00D018C9">
            <w:pPr>
              <w:spacing w:after="120" w:line="214" w:lineRule="atLeast"/>
              <w:jc w:val="both"/>
              <w:rPr>
                <w:rFonts w:ascii="inherit" w:eastAsia="Times New Roman" w:hAnsi="inherit" w:cs="Times New Roman"/>
                <w:kern w:val="0"/>
                <w:lang w:eastAsia="cs-CZ"/>
                <w14:ligatures w14:val="none"/>
              </w:rPr>
            </w:pPr>
            <w:r w:rsidRPr="00D018C9">
              <w:rPr>
                <w:rFonts w:ascii="Calibri" w:eastAsia="Times New Roman" w:hAnsi="Calibri" w:cs="Calibri"/>
                <w:b/>
                <w:bCs/>
                <w:color w:val="FFFFFF"/>
                <w:kern w:val="0"/>
                <w:lang w:eastAsia="cs-CZ"/>
                <w14:ligatures w14:val="none"/>
              </w:rPr>
              <w:t> </w:t>
            </w:r>
          </w:p>
          <w:p w14:paraId="65B77F45" w14:textId="77777777" w:rsidR="00D018C9" w:rsidRPr="00D018C9" w:rsidRDefault="00D018C9" w:rsidP="00D018C9">
            <w:pPr>
              <w:spacing w:after="120" w:line="214" w:lineRule="atLeast"/>
              <w:ind w:left="466" w:hanging="466"/>
              <w:jc w:val="both"/>
              <w:rPr>
                <w:rFonts w:ascii="inherit" w:eastAsia="Times New Roman" w:hAnsi="inherit" w:cs="Times New Roman"/>
                <w:kern w:val="0"/>
                <w:lang w:eastAsia="cs-CZ"/>
                <w14:ligatures w14:val="none"/>
              </w:rPr>
            </w:pPr>
            <w:r w:rsidRPr="00D018C9">
              <w:rPr>
                <w:rFonts w:ascii="Calibri" w:eastAsia="Times New Roman" w:hAnsi="Calibri" w:cs="Calibri"/>
                <w:b/>
                <w:bCs/>
                <w:color w:val="FFFFFF"/>
                <w:kern w:val="0"/>
                <w:sz w:val="22"/>
                <w:szCs w:val="22"/>
                <w:lang w:eastAsia="cs-CZ"/>
                <w14:ligatures w14:val="none"/>
              </w:rPr>
              <w:t> </w:t>
            </w:r>
          </w:p>
          <w:p w14:paraId="4B9A552E" w14:textId="77777777" w:rsidR="00D018C9" w:rsidRPr="00D018C9" w:rsidRDefault="00D018C9" w:rsidP="00D018C9">
            <w:pPr>
              <w:spacing w:after="120" w:line="214" w:lineRule="atLeast"/>
              <w:ind w:left="466" w:hanging="466"/>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u w:val="single"/>
                <w:lang w:eastAsia="cs-CZ"/>
                <w14:ligatures w14:val="none"/>
              </w:rPr>
              <w:t>___________________________</w:t>
            </w:r>
          </w:p>
          <w:p w14:paraId="7AC29AC0" w14:textId="77777777" w:rsidR="00D018C9" w:rsidRPr="00D018C9" w:rsidRDefault="00D018C9" w:rsidP="00D018C9">
            <w:pPr>
              <w:spacing w:after="120" w:line="214" w:lineRule="atLeast"/>
              <w:ind w:left="466" w:hanging="466"/>
              <w:jc w:val="both"/>
              <w:rPr>
                <w:rFonts w:ascii="inherit" w:eastAsia="Times New Roman" w:hAnsi="inherit" w:cs="Times New Roman"/>
                <w:kern w:val="0"/>
                <w:lang w:eastAsia="cs-CZ"/>
                <w14:ligatures w14:val="none"/>
              </w:rPr>
            </w:pPr>
            <w:r w:rsidRPr="00D018C9">
              <w:rPr>
                <w:rFonts w:ascii="Calibri" w:eastAsia="Times New Roman" w:hAnsi="Calibri" w:cs="Calibri"/>
                <w:kern w:val="0"/>
                <w:sz w:val="22"/>
                <w:szCs w:val="22"/>
                <w:lang w:eastAsia="cs-CZ"/>
                <w14:ligatures w14:val="none"/>
              </w:rPr>
              <w:t>       PaedDr. Adriana Garamiová</w:t>
            </w:r>
          </w:p>
          <w:p w14:paraId="16B7BE2D" w14:textId="77777777" w:rsidR="00D018C9" w:rsidRPr="00D018C9" w:rsidRDefault="00D018C9" w:rsidP="00D018C9">
            <w:pPr>
              <w:spacing w:after="120" w:line="214" w:lineRule="atLeast"/>
              <w:ind w:left="466" w:hanging="466"/>
              <w:jc w:val="both"/>
              <w:rPr>
                <w:rFonts w:ascii="inherit" w:eastAsia="Times New Roman" w:hAnsi="inherit" w:cs="Times New Roman"/>
                <w:kern w:val="0"/>
                <w:lang w:eastAsia="cs-CZ"/>
                <w14:ligatures w14:val="none"/>
              </w:rPr>
            </w:pPr>
            <w:r w:rsidRPr="00D018C9">
              <w:rPr>
                <w:rFonts w:ascii="Calibri" w:eastAsia="Times New Roman" w:hAnsi="Calibri" w:cs="Calibri"/>
                <w:kern w:val="0"/>
                <w:sz w:val="22"/>
                <w:szCs w:val="22"/>
                <w:lang w:eastAsia="cs-CZ"/>
                <w14:ligatures w14:val="none"/>
              </w:rPr>
              <w:t>          predsedníčka rady školy</w:t>
            </w:r>
          </w:p>
        </w:tc>
      </w:tr>
    </w:tbl>
    <w:p w14:paraId="12C9341F" w14:textId="77777777" w:rsidR="00D018C9" w:rsidRPr="00D018C9" w:rsidRDefault="00D018C9" w:rsidP="00D018C9">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D018C9">
        <w:rPr>
          <w:rFonts w:ascii="Arial" w:eastAsia="Times New Roman" w:hAnsi="Arial" w:cs="Arial"/>
          <w:b/>
          <w:bCs/>
          <w:color w:val="222222"/>
          <w:kern w:val="0"/>
          <w:sz w:val="46"/>
          <w:szCs w:val="46"/>
          <w:lang w:eastAsia="cs-CZ"/>
          <w14:ligatures w14:val="none"/>
        </w:rPr>
        <w:t>Schválenie zriaďovateľom školy</w:t>
      </w:r>
    </w:p>
    <w:tbl>
      <w:tblPr>
        <w:tblW w:w="8872" w:type="dxa"/>
        <w:tblInd w:w="307" w:type="dxa"/>
        <w:tblCellMar>
          <w:left w:w="0" w:type="dxa"/>
          <w:right w:w="0" w:type="dxa"/>
        </w:tblCellMar>
        <w:tblLook w:val="04A0" w:firstRow="1" w:lastRow="0" w:firstColumn="1" w:lastColumn="0" w:noHBand="0" w:noVBand="1"/>
      </w:tblPr>
      <w:tblGrid>
        <w:gridCol w:w="5496"/>
        <w:gridCol w:w="3376"/>
      </w:tblGrid>
      <w:tr w:rsidR="00D018C9" w:rsidRPr="00D018C9" w14:paraId="52C9D1DE" w14:textId="77777777">
        <w:trPr>
          <w:trHeight w:val="516"/>
        </w:trPr>
        <w:tc>
          <w:tcPr>
            <w:tcW w:w="5496" w:type="dxa"/>
            <w:tcBorders>
              <w:top w:val="single" w:sz="8" w:space="0" w:color="000000"/>
              <w:left w:val="single" w:sz="8" w:space="0" w:color="000000"/>
              <w:bottom w:val="single" w:sz="8" w:space="0" w:color="000000"/>
              <w:right w:val="single" w:sz="8" w:space="0" w:color="000000"/>
            </w:tcBorders>
            <w:shd w:val="clear" w:color="auto" w:fill="DFDFDF"/>
            <w:tcMar>
              <w:top w:w="47" w:type="dxa"/>
              <w:left w:w="107" w:type="dxa"/>
              <w:bottom w:w="0" w:type="dxa"/>
              <w:right w:w="53" w:type="dxa"/>
            </w:tcMar>
            <w:hideMark/>
          </w:tcPr>
          <w:p w14:paraId="4BE147FA" w14:textId="77777777" w:rsidR="00D018C9" w:rsidRPr="00D018C9" w:rsidRDefault="00D018C9" w:rsidP="00D018C9">
            <w:pPr>
              <w:spacing w:after="120" w:line="214" w:lineRule="atLeast"/>
              <w:ind w:left="1"/>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lang w:eastAsia="cs-CZ"/>
                <w14:ligatures w14:val="none"/>
              </w:rPr>
              <w:t>Stanovisko zriaďovateľa</w:t>
            </w:r>
          </w:p>
        </w:tc>
        <w:tc>
          <w:tcPr>
            <w:tcW w:w="3376" w:type="dxa"/>
            <w:tcBorders>
              <w:top w:val="single" w:sz="8" w:space="0" w:color="auto"/>
              <w:left w:val="nil"/>
              <w:bottom w:val="single" w:sz="8" w:space="0" w:color="auto"/>
              <w:right w:val="single" w:sz="8" w:space="0" w:color="auto"/>
            </w:tcBorders>
            <w:shd w:val="clear" w:color="auto" w:fill="DFDFDF"/>
            <w:tcMar>
              <w:top w:w="47" w:type="dxa"/>
              <w:left w:w="107" w:type="dxa"/>
              <w:bottom w:w="0" w:type="dxa"/>
              <w:right w:w="53" w:type="dxa"/>
            </w:tcMar>
            <w:hideMark/>
          </w:tcPr>
          <w:p w14:paraId="1C931CF0" w14:textId="77777777" w:rsidR="00D018C9" w:rsidRPr="00D018C9" w:rsidRDefault="00D018C9" w:rsidP="00D018C9">
            <w:pPr>
              <w:spacing w:after="120" w:line="214" w:lineRule="atLeast"/>
              <w:ind w:right="56"/>
              <w:jc w:val="center"/>
              <w:rPr>
                <w:rFonts w:ascii="inherit" w:eastAsia="Times New Roman" w:hAnsi="inherit" w:cs="Times New Roman"/>
                <w:kern w:val="0"/>
                <w:lang w:eastAsia="cs-CZ"/>
                <w14:ligatures w14:val="none"/>
              </w:rPr>
            </w:pPr>
            <w:r w:rsidRPr="00D018C9">
              <w:rPr>
                <w:rFonts w:ascii="Calibri" w:eastAsia="Times New Roman" w:hAnsi="Calibri" w:cs="Calibri"/>
                <w:b/>
                <w:bCs/>
                <w:kern w:val="0"/>
                <w:sz w:val="22"/>
                <w:szCs w:val="22"/>
                <w:lang w:eastAsia="cs-CZ"/>
                <w14:ligatures w14:val="none"/>
              </w:rPr>
              <w:t>pečiatka a podpis</w:t>
            </w:r>
          </w:p>
        </w:tc>
      </w:tr>
      <w:tr w:rsidR="00D018C9" w:rsidRPr="00D018C9" w14:paraId="0DFBF743" w14:textId="77777777">
        <w:trPr>
          <w:trHeight w:val="1175"/>
        </w:trPr>
        <w:tc>
          <w:tcPr>
            <w:tcW w:w="5496" w:type="dxa"/>
            <w:tcBorders>
              <w:top w:val="nil"/>
              <w:left w:val="single" w:sz="8" w:space="0" w:color="auto"/>
              <w:bottom w:val="single" w:sz="8" w:space="0" w:color="auto"/>
              <w:right w:val="single" w:sz="8" w:space="0" w:color="auto"/>
            </w:tcBorders>
            <w:tcMar>
              <w:top w:w="47" w:type="dxa"/>
              <w:left w:w="107" w:type="dxa"/>
              <w:bottom w:w="0" w:type="dxa"/>
              <w:right w:w="53" w:type="dxa"/>
            </w:tcMar>
            <w:hideMark/>
          </w:tcPr>
          <w:p w14:paraId="238511B5" w14:textId="77777777" w:rsidR="00D018C9" w:rsidRPr="00D018C9" w:rsidRDefault="00D018C9" w:rsidP="00D018C9">
            <w:pPr>
              <w:spacing w:after="20" w:line="214" w:lineRule="atLeast"/>
              <w:ind w:left="1"/>
              <w:jc w:val="both"/>
              <w:rPr>
                <w:rFonts w:ascii="inherit" w:eastAsia="Times New Roman" w:hAnsi="inherit" w:cs="Times New Roman"/>
                <w:kern w:val="0"/>
                <w:lang w:eastAsia="cs-CZ"/>
                <w14:ligatures w14:val="none"/>
              </w:rPr>
            </w:pPr>
            <w:r w:rsidRPr="00D018C9">
              <w:rPr>
                <w:rFonts w:ascii="Calibri" w:eastAsia="Times New Roman" w:hAnsi="Calibri" w:cs="Calibri"/>
                <w:b/>
                <w:bCs/>
                <w:kern w:val="0"/>
                <w:lang w:eastAsia="cs-CZ"/>
                <w14:ligatures w14:val="none"/>
              </w:rPr>
              <w:t> </w:t>
            </w:r>
          </w:p>
          <w:p w14:paraId="43052159" w14:textId="77777777" w:rsidR="00D018C9" w:rsidRPr="00D018C9" w:rsidRDefault="00D018C9" w:rsidP="00D018C9">
            <w:pPr>
              <w:spacing w:after="120" w:line="214" w:lineRule="atLeast"/>
              <w:ind w:left="1"/>
              <w:jc w:val="both"/>
              <w:rPr>
                <w:rFonts w:ascii="inherit" w:eastAsia="Times New Roman" w:hAnsi="inherit" w:cs="Times New Roman"/>
                <w:kern w:val="0"/>
                <w:lang w:eastAsia="cs-CZ"/>
                <w14:ligatures w14:val="none"/>
              </w:rPr>
            </w:pPr>
            <w:r w:rsidRPr="00D018C9">
              <w:rPr>
                <w:rFonts w:ascii="Calibri" w:eastAsia="Times New Roman" w:hAnsi="Calibri" w:cs="Calibri"/>
                <w:kern w:val="0"/>
                <w:lang w:eastAsia="cs-CZ"/>
                <w14:ligatures w14:val="none"/>
              </w:rPr>
              <w:t>Obec Dvory nad Žitavou  </w:t>
            </w:r>
            <w:r w:rsidRPr="00D018C9">
              <w:rPr>
                <w:rFonts w:ascii="Calibri" w:eastAsia="Times New Roman" w:hAnsi="Calibri" w:cs="Calibri"/>
                <w:b/>
                <w:bCs/>
                <w:kern w:val="0"/>
                <w:lang w:eastAsia="cs-CZ"/>
                <w14:ligatures w14:val="none"/>
              </w:rPr>
              <w:t>s c h v a ľ u j e</w:t>
            </w:r>
            <w:r w:rsidRPr="00D018C9">
              <w:rPr>
                <w:rFonts w:ascii="Calibri" w:eastAsia="Times New Roman" w:hAnsi="Calibri" w:cs="Calibri"/>
                <w:kern w:val="0"/>
                <w:lang w:eastAsia="cs-CZ"/>
                <w14:ligatures w14:val="none"/>
              </w:rPr>
              <w:t> Správu o výsledkoch a podmienkach výchovno-vzdelávacej činnosti Základnej školy, Hlavné námestie 14, 941 31 Dvory nad Žitavou</w:t>
            </w:r>
          </w:p>
        </w:tc>
        <w:tc>
          <w:tcPr>
            <w:tcW w:w="3376" w:type="dxa"/>
            <w:tcBorders>
              <w:top w:val="nil"/>
              <w:left w:val="nil"/>
              <w:bottom w:val="single" w:sz="8" w:space="0" w:color="auto"/>
              <w:right w:val="single" w:sz="8" w:space="0" w:color="auto"/>
            </w:tcBorders>
            <w:tcMar>
              <w:top w:w="47" w:type="dxa"/>
              <w:left w:w="107" w:type="dxa"/>
              <w:bottom w:w="0" w:type="dxa"/>
              <w:right w:w="53" w:type="dxa"/>
            </w:tcMar>
            <w:hideMark/>
          </w:tcPr>
          <w:p w14:paraId="36DD2FF2" w14:textId="77777777" w:rsidR="00D018C9" w:rsidRPr="00D018C9" w:rsidRDefault="00D018C9" w:rsidP="00D018C9">
            <w:pPr>
              <w:spacing w:after="120" w:line="214" w:lineRule="atLeast"/>
              <w:ind w:right="54"/>
              <w:jc w:val="center"/>
              <w:rPr>
                <w:rFonts w:ascii="inherit" w:eastAsia="Times New Roman" w:hAnsi="inherit" w:cs="Times New Roman"/>
                <w:kern w:val="0"/>
                <w:lang w:eastAsia="cs-CZ"/>
                <w14:ligatures w14:val="none"/>
              </w:rPr>
            </w:pPr>
            <w:r w:rsidRPr="00D018C9">
              <w:rPr>
                <w:rFonts w:ascii="Calibri" w:eastAsia="Times New Roman" w:hAnsi="Calibri" w:cs="Calibri"/>
                <w:kern w:val="0"/>
                <w:sz w:val="22"/>
                <w:szCs w:val="22"/>
                <w:lang w:eastAsia="cs-CZ"/>
                <w14:ligatures w14:val="none"/>
              </w:rPr>
              <w:t> </w:t>
            </w:r>
          </w:p>
          <w:p w14:paraId="5E851DDF" w14:textId="77777777" w:rsidR="00D018C9" w:rsidRPr="00D018C9" w:rsidRDefault="00D018C9" w:rsidP="00D018C9">
            <w:pPr>
              <w:spacing w:after="120" w:line="214" w:lineRule="atLeast"/>
              <w:jc w:val="center"/>
              <w:rPr>
                <w:rFonts w:ascii="inherit" w:eastAsia="Times New Roman" w:hAnsi="inherit" w:cs="Times New Roman"/>
                <w:kern w:val="0"/>
                <w:lang w:eastAsia="cs-CZ"/>
                <w14:ligatures w14:val="none"/>
              </w:rPr>
            </w:pPr>
            <w:r w:rsidRPr="00D018C9">
              <w:rPr>
                <w:rFonts w:ascii="Calibri" w:eastAsia="Times New Roman" w:hAnsi="Calibri" w:cs="Calibri"/>
                <w:kern w:val="0"/>
                <w:sz w:val="22"/>
                <w:szCs w:val="22"/>
                <w:lang w:eastAsia="cs-CZ"/>
                <w14:ligatures w14:val="none"/>
              </w:rPr>
              <w:t> </w:t>
            </w:r>
          </w:p>
          <w:p w14:paraId="33D7CE60" w14:textId="77777777" w:rsidR="00D018C9" w:rsidRPr="00D018C9" w:rsidRDefault="00D018C9" w:rsidP="00D018C9">
            <w:pPr>
              <w:spacing w:after="120" w:line="214" w:lineRule="atLeast"/>
              <w:jc w:val="center"/>
              <w:rPr>
                <w:rFonts w:ascii="inherit" w:eastAsia="Times New Roman" w:hAnsi="inherit" w:cs="Times New Roman"/>
                <w:kern w:val="0"/>
                <w:lang w:eastAsia="cs-CZ"/>
                <w14:ligatures w14:val="none"/>
              </w:rPr>
            </w:pPr>
            <w:r w:rsidRPr="00D018C9">
              <w:rPr>
                <w:rFonts w:ascii="Calibri" w:eastAsia="Times New Roman" w:hAnsi="Calibri" w:cs="Calibri"/>
                <w:kern w:val="0"/>
                <w:sz w:val="22"/>
                <w:szCs w:val="22"/>
                <w:lang w:eastAsia="cs-CZ"/>
                <w14:ligatures w14:val="none"/>
              </w:rPr>
              <w:t> </w:t>
            </w:r>
          </w:p>
          <w:p w14:paraId="791514F5" w14:textId="77777777" w:rsidR="00D018C9" w:rsidRPr="00D018C9" w:rsidRDefault="00D018C9" w:rsidP="00D018C9">
            <w:pPr>
              <w:spacing w:after="120" w:line="214" w:lineRule="atLeast"/>
              <w:jc w:val="center"/>
              <w:rPr>
                <w:rFonts w:ascii="inherit" w:eastAsia="Times New Roman" w:hAnsi="inherit" w:cs="Times New Roman"/>
                <w:kern w:val="0"/>
                <w:lang w:eastAsia="cs-CZ"/>
                <w14:ligatures w14:val="none"/>
              </w:rPr>
            </w:pPr>
            <w:r w:rsidRPr="00D018C9">
              <w:rPr>
                <w:rFonts w:ascii="Calibri" w:eastAsia="Times New Roman" w:hAnsi="Calibri" w:cs="Calibri"/>
                <w:kern w:val="0"/>
                <w:sz w:val="22"/>
                <w:szCs w:val="22"/>
                <w:lang w:eastAsia="cs-CZ"/>
                <w14:ligatures w14:val="none"/>
              </w:rPr>
              <w:t> </w:t>
            </w:r>
          </w:p>
          <w:p w14:paraId="38D20446" w14:textId="77777777" w:rsidR="00D018C9" w:rsidRPr="00D018C9" w:rsidRDefault="00D018C9" w:rsidP="00D018C9">
            <w:pPr>
              <w:spacing w:after="120" w:line="214" w:lineRule="atLeast"/>
              <w:ind w:right="54"/>
              <w:jc w:val="center"/>
              <w:rPr>
                <w:rFonts w:ascii="inherit" w:eastAsia="Times New Roman" w:hAnsi="inherit" w:cs="Times New Roman"/>
                <w:kern w:val="0"/>
                <w:lang w:eastAsia="cs-CZ"/>
                <w14:ligatures w14:val="none"/>
              </w:rPr>
            </w:pPr>
            <w:r w:rsidRPr="00D018C9">
              <w:rPr>
                <w:rFonts w:ascii="Calibri" w:eastAsia="Times New Roman" w:hAnsi="Calibri" w:cs="Calibri"/>
                <w:kern w:val="0"/>
                <w:sz w:val="22"/>
                <w:szCs w:val="22"/>
                <w:lang w:eastAsia="cs-CZ"/>
                <w14:ligatures w14:val="none"/>
              </w:rPr>
              <w:t>Ing. Branislav Becík PhD.</w:t>
            </w:r>
          </w:p>
          <w:p w14:paraId="6BFAC246" w14:textId="77777777" w:rsidR="00D018C9" w:rsidRPr="00D018C9" w:rsidRDefault="00D018C9" w:rsidP="00D018C9">
            <w:pPr>
              <w:spacing w:after="120" w:line="214" w:lineRule="atLeast"/>
              <w:ind w:right="54"/>
              <w:jc w:val="center"/>
              <w:rPr>
                <w:rFonts w:ascii="inherit" w:eastAsia="Times New Roman" w:hAnsi="inherit" w:cs="Times New Roman"/>
                <w:kern w:val="0"/>
                <w:lang w:eastAsia="cs-CZ"/>
                <w14:ligatures w14:val="none"/>
              </w:rPr>
            </w:pPr>
            <w:r w:rsidRPr="00D018C9">
              <w:rPr>
                <w:rFonts w:ascii="Calibri" w:eastAsia="Times New Roman" w:hAnsi="Calibri" w:cs="Calibri"/>
                <w:kern w:val="0"/>
                <w:sz w:val="22"/>
                <w:szCs w:val="22"/>
                <w:lang w:eastAsia="cs-CZ"/>
                <w14:ligatures w14:val="none"/>
              </w:rPr>
              <w:t> Starosta obce</w:t>
            </w:r>
          </w:p>
        </w:tc>
      </w:tr>
    </w:tbl>
    <w:p w14:paraId="003144C0" w14:textId="77777777" w:rsidR="00D018C9" w:rsidRDefault="00D018C9"/>
    <w:sectPr w:rsidR="00D018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8C9"/>
    <w:rsid w:val="004940F8"/>
    <w:rsid w:val="00D018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D4C3D"/>
  <w15:chartTrackingRefBased/>
  <w15:docId w15:val="{DBFC5559-CEC3-48C8-A7E3-4586866D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01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D01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D018C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018C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018C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018C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018C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018C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018C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018C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D018C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D018C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018C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018C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018C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018C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018C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018C9"/>
    <w:rPr>
      <w:rFonts w:eastAsiaTheme="majorEastAsia" w:cstheme="majorBidi"/>
      <w:color w:val="272727" w:themeColor="text1" w:themeTint="D8"/>
    </w:rPr>
  </w:style>
  <w:style w:type="paragraph" w:styleId="Nzev">
    <w:name w:val="Title"/>
    <w:basedOn w:val="Normln"/>
    <w:next w:val="Normln"/>
    <w:link w:val="NzevChar"/>
    <w:uiPriority w:val="10"/>
    <w:qFormat/>
    <w:rsid w:val="00D01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018C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018C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018C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018C9"/>
    <w:pPr>
      <w:spacing w:before="160"/>
      <w:jc w:val="center"/>
    </w:pPr>
    <w:rPr>
      <w:i/>
      <w:iCs/>
      <w:color w:val="404040" w:themeColor="text1" w:themeTint="BF"/>
    </w:rPr>
  </w:style>
  <w:style w:type="character" w:customStyle="1" w:styleId="CittChar">
    <w:name w:val="Citát Char"/>
    <w:basedOn w:val="Standardnpsmoodstavce"/>
    <w:link w:val="Citt"/>
    <w:uiPriority w:val="29"/>
    <w:rsid w:val="00D018C9"/>
    <w:rPr>
      <w:i/>
      <w:iCs/>
      <w:color w:val="404040" w:themeColor="text1" w:themeTint="BF"/>
    </w:rPr>
  </w:style>
  <w:style w:type="paragraph" w:styleId="Odstavecseseznamem">
    <w:name w:val="List Paragraph"/>
    <w:basedOn w:val="Normln"/>
    <w:uiPriority w:val="34"/>
    <w:qFormat/>
    <w:rsid w:val="00D018C9"/>
    <w:pPr>
      <w:ind w:left="720"/>
      <w:contextualSpacing/>
    </w:pPr>
  </w:style>
  <w:style w:type="character" w:styleId="Zdraznnintenzivn">
    <w:name w:val="Intense Emphasis"/>
    <w:basedOn w:val="Standardnpsmoodstavce"/>
    <w:uiPriority w:val="21"/>
    <w:qFormat/>
    <w:rsid w:val="00D018C9"/>
    <w:rPr>
      <w:i/>
      <w:iCs/>
      <w:color w:val="0F4761" w:themeColor="accent1" w:themeShade="BF"/>
    </w:rPr>
  </w:style>
  <w:style w:type="paragraph" w:styleId="Vrazncitt">
    <w:name w:val="Intense Quote"/>
    <w:basedOn w:val="Normln"/>
    <w:next w:val="Normln"/>
    <w:link w:val="VrazncittChar"/>
    <w:uiPriority w:val="30"/>
    <w:qFormat/>
    <w:rsid w:val="00D01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018C9"/>
    <w:rPr>
      <w:i/>
      <w:iCs/>
      <w:color w:val="0F4761" w:themeColor="accent1" w:themeShade="BF"/>
    </w:rPr>
  </w:style>
  <w:style w:type="character" w:styleId="Odkazintenzivn">
    <w:name w:val="Intense Reference"/>
    <w:basedOn w:val="Standardnpsmoodstavce"/>
    <w:uiPriority w:val="32"/>
    <w:qFormat/>
    <w:rsid w:val="00D018C9"/>
    <w:rPr>
      <w:b/>
      <w:bCs/>
      <w:smallCaps/>
      <w:color w:val="0F4761" w:themeColor="accent1" w:themeShade="BF"/>
      <w:spacing w:val="5"/>
    </w:rPr>
  </w:style>
  <w:style w:type="numbering" w:customStyle="1" w:styleId="Bezseznamu1">
    <w:name w:val="Bez seznamu1"/>
    <w:next w:val="Bezseznamu"/>
    <w:uiPriority w:val="99"/>
    <w:semiHidden/>
    <w:unhideWhenUsed/>
    <w:rsid w:val="00D018C9"/>
  </w:style>
  <w:style w:type="paragraph" w:customStyle="1" w:styleId="msonormal0">
    <w:name w:val="msonormal"/>
    <w:basedOn w:val="Normln"/>
    <w:rsid w:val="00D018C9"/>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styleId="Normlnweb">
    <w:name w:val="Normal (Web)"/>
    <w:basedOn w:val="Normln"/>
    <w:uiPriority w:val="99"/>
    <w:semiHidden/>
    <w:unhideWhenUsed/>
    <w:rsid w:val="00D018C9"/>
    <w:pPr>
      <w:spacing w:before="100" w:beforeAutospacing="1" w:after="100" w:afterAutospacing="1" w:line="240" w:lineRule="auto"/>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6105</Words>
  <Characters>36020</Characters>
  <Application>Microsoft Office Word</Application>
  <DocSecurity>0</DocSecurity>
  <Lines>300</Lines>
  <Paragraphs>84</Paragraphs>
  <ScaleCrop>false</ScaleCrop>
  <Company/>
  <LinksUpToDate>false</LinksUpToDate>
  <CharactersWithSpaces>42041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2026-07-09T07:14:00Z</dcterms:created>
  <dcterms:modified xsi:type="dcterms:W3CDTF">2026-07-09T07:14:00Z</dcterms:modified>
</cp:coreProperties>
</file>